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AE4DF" w14:textId="3117C955" w:rsidR="00AA00C9" w:rsidRPr="002D3A9D" w:rsidRDefault="006C0091" w:rsidP="00555AE6">
      <w:pPr>
        <w:widowControl/>
        <w:spacing w:before="120" w:after="120"/>
        <w:jc w:val="center"/>
        <w:rPr>
          <w:sz w:val="20"/>
          <w:szCs w:val="20"/>
        </w:rPr>
      </w:pPr>
      <w:r w:rsidRPr="002D3A9D">
        <w:rPr>
          <w:noProof/>
          <w:sz w:val="20"/>
          <w:szCs w:val="20"/>
        </w:rPr>
        <w:drawing>
          <wp:anchor distT="0" distB="0" distL="114300" distR="114300" simplePos="0" relativeHeight="251658240" behindDoc="1" locked="0" layoutInCell="1" allowOverlap="1" wp14:anchorId="18A704E0" wp14:editId="5A72CE0E">
            <wp:simplePos x="0" y="0"/>
            <wp:positionH relativeFrom="column">
              <wp:posOffset>325755</wp:posOffset>
            </wp:positionH>
            <wp:positionV relativeFrom="paragraph">
              <wp:posOffset>-393065</wp:posOffset>
            </wp:positionV>
            <wp:extent cx="5972175" cy="1552575"/>
            <wp:effectExtent l="0" t="0" r="9525" b="9525"/>
            <wp:wrapTight wrapText="bothSides">
              <wp:wrapPolygon edited="0">
                <wp:start x="0" y="0"/>
                <wp:lineTo x="0" y="21467"/>
                <wp:lineTo x="21566" y="21467"/>
                <wp:lineTo x="21566"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217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F31C5" w14:textId="77777777" w:rsidR="00AA00C9" w:rsidRPr="002D3A9D" w:rsidRDefault="00AA00C9">
      <w:pPr>
        <w:widowControl/>
        <w:spacing w:before="120" w:after="120" w:line="276" w:lineRule="auto"/>
        <w:ind w:left="851" w:right="1136"/>
        <w:jc w:val="center"/>
        <w:rPr>
          <w:sz w:val="20"/>
          <w:szCs w:val="20"/>
        </w:rPr>
      </w:pPr>
    </w:p>
    <w:p w14:paraId="466525D0" w14:textId="77777777" w:rsidR="00AA00C9" w:rsidRPr="002D3A9D" w:rsidRDefault="00AA00C9">
      <w:pPr>
        <w:widowControl/>
        <w:pBdr>
          <w:top w:val="single" w:sz="4" w:space="1" w:color="000000"/>
          <w:left w:val="single" w:sz="4" w:space="4" w:color="000000"/>
          <w:bottom w:val="single" w:sz="4" w:space="1" w:color="000000"/>
          <w:right w:val="single" w:sz="4" w:space="4" w:color="000000"/>
        </w:pBdr>
        <w:spacing w:before="120" w:after="120" w:line="276" w:lineRule="auto"/>
        <w:ind w:left="567" w:right="567"/>
        <w:jc w:val="center"/>
        <w:rPr>
          <w:rFonts w:eastAsia="Arial" w:cs="Arial"/>
          <w:sz w:val="28"/>
          <w:szCs w:val="28"/>
        </w:rPr>
      </w:pPr>
    </w:p>
    <w:p w14:paraId="31686ED6" w14:textId="77777777" w:rsidR="00AA00C9" w:rsidRPr="002D3A9D" w:rsidRDefault="009A61BC">
      <w:pPr>
        <w:widowControl/>
        <w:pBdr>
          <w:top w:val="single" w:sz="4" w:space="1" w:color="000000"/>
          <w:left w:val="single" w:sz="4" w:space="4" w:color="000000"/>
          <w:bottom w:val="single" w:sz="4" w:space="1" w:color="000000"/>
          <w:right w:val="single" w:sz="4" w:space="4" w:color="000000"/>
        </w:pBdr>
        <w:spacing w:before="120" w:after="120" w:line="276" w:lineRule="auto"/>
        <w:ind w:left="567" w:right="567"/>
        <w:jc w:val="center"/>
        <w:rPr>
          <w:rFonts w:eastAsia="Arial" w:cs="Arial"/>
          <w:sz w:val="28"/>
          <w:szCs w:val="28"/>
        </w:rPr>
      </w:pPr>
      <w:r w:rsidRPr="002D3A9D">
        <w:rPr>
          <w:rFonts w:eastAsia="Arial" w:cs="Arial"/>
          <w:b/>
          <w:sz w:val="28"/>
          <w:szCs w:val="28"/>
        </w:rPr>
        <w:t>Programme de Développement Rural</w:t>
      </w:r>
    </w:p>
    <w:p w14:paraId="1854C7CA" w14:textId="4BD07E34" w:rsidR="00AA00C9" w:rsidRPr="002D3A9D" w:rsidRDefault="00530A37" w:rsidP="00BD026A">
      <w:pPr>
        <w:widowControl/>
        <w:pBdr>
          <w:top w:val="single" w:sz="4" w:space="1" w:color="000000"/>
          <w:left w:val="single" w:sz="4" w:space="4" w:color="000000"/>
          <w:bottom w:val="single" w:sz="4" w:space="1" w:color="000000"/>
          <w:right w:val="single" w:sz="4" w:space="4" w:color="000000"/>
        </w:pBdr>
        <w:tabs>
          <w:tab w:val="center" w:pos="5103"/>
          <w:tab w:val="left" w:pos="7642"/>
        </w:tabs>
        <w:spacing w:before="120" w:after="120" w:line="276" w:lineRule="auto"/>
        <w:ind w:left="567" w:right="567"/>
        <w:jc w:val="center"/>
        <w:rPr>
          <w:rFonts w:eastAsia="Arial" w:cs="Arial"/>
          <w:sz w:val="32"/>
          <w:szCs w:val="32"/>
        </w:rPr>
      </w:pPr>
      <w:r>
        <w:rPr>
          <w:rFonts w:eastAsia="Arial" w:cs="Arial"/>
          <w:b/>
          <w:sz w:val="28"/>
          <w:szCs w:val="28"/>
        </w:rPr>
        <w:t xml:space="preserve">Midi-Pyrénées </w:t>
      </w:r>
      <w:r w:rsidR="009A61BC" w:rsidRPr="002D3A9D">
        <w:rPr>
          <w:rFonts w:eastAsia="Arial" w:cs="Arial"/>
          <w:b/>
          <w:sz w:val="28"/>
          <w:szCs w:val="28"/>
        </w:rPr>
        <w:t>2014 - 202</w:t>
      </w:r>
      <w:r w:rsidR="009A2CD2" w:rsidRPr="002D3A9D">
        <w:rPr>
          <w:rFonts w:eastAsia="Arial" w:cs="Arial"/>
          <w:b/>
          <w:sz w:val="28"/>
          <w:szCs w:val="28"/>
        </w:rPr>
        <w:t>2</w:t>
      </w:r>
    </w:p>
    <w:p w14:paraId="07815F23" w14:textId="20BA87C2" w:rsidR="00AA00C9" w:rsidRPr="002D3A9D" w:rsidRDefault="009A61BC">
      <w:pPr>
        <w:widowControl/>
        <w:pBdr>
          <w:top w:val="single" w:sz="4" w:space="1" w:color="000000"/>
          <w:left w:val="single" w:sz="4" w:space="4" w:color="000000"/>
          <w:bottom w:val="single" w:sz="4" w:space="1" w:color="000000"/>
          <w:right w:val="single" w:sz="4" w:space="4" w:color="000000"/>
        </w:pBdr>
        <w:spacing w:before="120" w:after="120" w:line="276" w:lineRule="auto"/>
        <w:ind w:left="567" w:right="567"/>
        <w:jc w:val="center"/>
        <w:rPr>
          <w:rFonts w:eastAsia="Arial" w:cs="Arial"/>
          <w:sz w:val="20"/>
          <w:szCs w:val="20"/>
        </w:rPr>
      </w:pPr>
      <w:r w:rsidRPr="002D3A9D">
        <w:rPr>
          <w:rFonts w:eastAsia="Arial" w:cs="Arial"/>
          <w:b/>
          <w:sz w:val="32"/>
          <w:szCs w:val="32"/>
        </w:rPr>
        <w:t xml:space="preserve">APPEL A </w:t>
      </w:r>
      <w:r w:rsidR="00530A37">
        <w:rPr>
          <w:rFonts w:eastAsia="Arial" w:cs="Arial"/>
          <w:b/>
          <w:sz w:val="32"/>
          <w:szCs w:val="32"/>
        </w:rPr>
        <w:t>PROJETS</w:t>
      </w:r>
    </w:p>
    <w:p w14:paraId="092B7186" w14:textId="77777777" w:rsidR="00AA00C9" w:rsidRPr="002D3A9D" w:rsidRDefault="00AA00C9">
      <w:pPr>
        <w:widowControl/>
        <w:pBdr>
          <w:top w:val="single" w:sz="4" w:space="1" w:color="000000"/>
          <w:left w:val="single" w:sz="4" w:space="4" w:color="000000"/>
          <w:bottom w:val="single" w:sz="4" w:space="1" w:color="000000"/>
          <w:right w:val="single" w:sz="4" w:space="4" w:color="000000"/>
        </w:pBdr>
        <w:spacing w:before="120" w:after="120" w:line="276" w:lineRule="auto"/>
        <w:ind w:left="567" w:right="567"/>
        <w:jc w:val="center"/>
        <w:rPr>
          <w:rFonts w:eastAsia="Arial" w:cs="Arial"/>
          <w:sz w:val="20"/>
          <w:szCs w:val="20"/>
        </w:rPr>
      </w:pPr>
    </w:p>
    <w:p w14:paraId="62AED0CF" w14:textId="6D59E6B9" w:rsidR="00AA00C9" w:rsidRPr="002D3A9D" w:rsidRDefault="009A61BC">
      <w:pPr>
        <w:widowControl/>
        <w:pBdr>
          <w:top w:val="single" w:sz="4" w:space="1" w:color="000000"/>
          <w:left w:val="single" w:sz="4" w:space="4" w:color="000000"/>
          <w:bottom w:val="single" w:sz="4" w:space="1" w:color="000000"/>
          <w:right w:val="single" w:sz="4" w:space="4" w:color="000000"/>
        </w:pBdr>
        <w:spacing w:before="120" w:after="120" w:line="276" w:lineRule="auto"/>
        <w:ind w:left="567" w:right="567"/>
        <w:jc w:val="center"/>
        <w:rPr>
          <w:rFonts w:eastAsia="Arial" w:cs="Arial"/>
          <w:sz w:val="28"/>
          <w:szCs w:val="28"/>
        </w:rPr>
      </w:pPr>
      <w:r w:rsidRPr="002D3A9D">
        <w:rPr>
          <w:rFonts w:eastAsia="Arial" w:cs="Arial"/>
          <w:b/>
          <w:sz w:val="28"/>
          <w:szCs w:val="28"/>
        </w:rPr>
        <w:t xml:space="preserve">Type d’Opération </w:t>
      </w:r>
      <w:r w:rsidR="003F2B6F" w:rsidRPr="002D3A9D">
        <w:rPr>
          <w:rFonts w:eastAsia="Arial" w:cs="Arial"/>
          <w:b/>
          <w:sz w:val="28"/>
          <w:szCs w:val="28"/>
        </w:rPr>
        <w:t>23.1</w:t>
      </w:r>
    </w:p>
    <w:p w14:paraId="0BEAF61E" w14:textId="77777777" w:rsidR="00126DF8" w:rsidRPr="002D3A9D" w:rsidRDefault="00126DF8" w:rsidP="00126DF8">
      <w:pPr>
        <w:widowControl/>
        <w:pBdr>
          <w:top w:val="single" w:sz="4" w:space="1" w:color="000000"/>
          <w:left w:val="single" w:sz="4" w:space="4" w:color="000000"/>
          <w:bottom w:val="single" w:sz="4" w:space="1" w:color="000000"/>
          <w:right w:val="single" w:sz="4" w:space="4" w:color="000000"/>
        </w:pBdr>
        <w:spacing w:before="120" w:after="120" w:line="276" w:lineRule="auto"/>
        <w:ind w:left="567" w:right="567"/>
        <w:jc w:val="center"/>
        <w:rPr>
          <w:rFonts w:eastAsia="Arial" w:cs="Arial"/>
          <w:i/>
          <w:sz w:val="28"/>
          <w:szCs w:val="28"/>
        </w:rPr>
      </w:pPr>
      <w:r w:rsidRPr="002D3A9D">
        <w:rPr>
          <w:rFonts w:eastAsia="Arial" w:cs="Arial"/>
          <w:i/>
          <w:sz w:val="28"/>
          <w:szCs w:val="28"/>
        </w:rPr>
        <w:t xml:space="preserve">Aide exceptionnelle de trésorerie </w:t>
      </w:r>
    </w:p>
    <w:p w14:paraId="4FF09026" w14:textId="77777777" w:rsidR="00126DF8" w:rsidRPr="002D3A9D" w:rsidRDefault="00126DF8" w:rsidP="00126DF8">
      <w:pPr>
        <w:widowControl/>
        <w:pBdr>
          <w:top w:val="single" w:sz="4" w:space="1" w:color="000000"/>
          <w:left w:val="single" w:sz="4" w:space="4" w:color="000000"/>
          <w:bottom w:val="single" w:sz="4" w:space="1" w:color="000000"/>
          <w:right w:val="single" w:sz="4" w:space="4" w:color="000000"/>
        </w:pBdr>
        <w:spacing w:before="120" w:after="120" w:line="276" w:lineRule="auto"/>
        <w:ind w:left="567" w:right="567"/>
        <w:jc w:val="center"/>
        <w:rPr>
          <w:rFonts w:eastAsia="Arial" w:cs="Arial"/>
          <w:i/>
          <w:sz w:val="28"/>
          <w:szCs w:val="28"/>
        </w:rPr>
      </w:pPr>
      <w:proofErr w:type="gramStart"/>
      <w:r w:rsidRPr="002D3A9D">
        <w:rPr>
          <w:rFonts w:eastAsia="Arial" w:cs="Arial"/>
          <w:i/>
          <w:sz w:val="28"/>
          <w:szCs w:val="28"/>
        </w:rPr>
        <w:t>suite</w:t>
      </w:r>
      <w:proofErr w:type="gramEnd"/>
      <w:r w:rsidRPr="002D3A9D">
        <w:rPr>
          <w:rFonts w:eastAsia="Arial" w:cs="Arial"/>
          <w:i/>
          <w:sz w:val="28"/>
          <w:szCs w:val="28"/>
        </w:rPr>
        <w:t xml:space="preserve"> à </w:t>
      </w:r>
      <w:r>
        <w:rPr>
          <w:rFonts w:eastAsia="Arial" w:cs="Arial"/>
          <w:i/>
          <w:sz w:val="28"/>
          <w:szCs w:val="28"/>
        </w:rPr>
        <w:t xml:space="preserve">des </w:t>
      </w:r>
      <w:r w:rsidRPr="002D3A9D">
        <w:rPr>
          <w:rFonts w:eastAsia="Arial" w:cs="Arial"/>
          <w:i/>
          <w:sz w:val="28"/>
          <w:szCs w:val="28"/>
        </w:rPr>
        <w:t xml:space="preserve">catastrophes naturelles </w:t>
      </w:r>
      <w:r>
        <w:rPr>
          <w:rFonts w:eastAsia="Arial" w:cs="Arial"/>
          <w:i/>
          <w:sz w:val="28"/>
          <w:szCs w:val="28"/>
        </w:rPr>
        <w:t xml:space="preserve">survenues </w:t>
      </w:r>
      <w:r w:rsidRPr="002D3A9D">
        <w:rPr>
          <w:rFonts w:eastAsia="Arial" w:cs="Arial"/>
          <w:i/>
          <w:sz w:val="28"/>
          <w:szCs w:val="28"/>
        </w:rPr>
        <w:t>en 2024</w:t>
      </w:r>
    </w:p>
    <w:p w14:paraId="395C739F" w14:textId="3FAD4A2B" w:rsidR="00AA00C9" w:rsidRPr="002D3A9D" w:rsidRDefault="009A61BC">
      <w:pPr>
        <w:widowControl/>
        <w:pBdr>
          <w:top w:val="single" w:sz="4" w:space="1" w:color="000000"/>
          <w:left w:val="single" w:sz="4" w:space="4" w:color="000000"/>
          <w:bottom w:val="single" w:sz="4" w:space="1" w:color="000000"/>
          <w:right w:val="single" w:sz="4" w:space="4" w:color="000000"/>
        </w:pBdr>
        <w:spacing w:before="120" w:after="120" w:line="276" w:lineRule="auto"/>
        <w:ind w:left="567" w:right="567"/>
        <w:jc w:val="center"/>
        <w:rPr>
          <w:rFonts w:eastAsia="Arial" w:cs="Arial"/>
          <w:sz w:val="28"/>
          <w:szCs w:val="28"/>
        </w:rPr>
      </w:pPr>
      <w:r w:rsidRPr="002D3A9D">
        <w:rPr>
          <w:rFonts w:eastAsia="Arial" w:cs="Arial"/>
          <w:b/>
          <w:sz w:val="28"/>
          <w:szCs w:val="28"/>
        </w:rPr>
        <w:t>Version</w:t>
      </w:r>
      <w:r w:rsidR="003F2B6F" w:rsidRPr="002D3A9D">
        <w:rPr>
          <w:rFonts w:eastAsia="Arial" w:cs="Arial"/>
          <w:b/>
          <w:sz w:val="28"/>
          <w:szCs w:val="28"/>
        </w:rPr>
        <w:t xml:space="preserve"> </w:t>
      </w:r>
      <w:r w:rsidR="00530A37">
        <w:rPr>
          <w:rFonts w:eastAsia="Arial" w:cs="Arial"/>
          <w:b/>
          <w:sz w:val="28"/>
          <w:szCs w:val="28"/>
        </w:rPr>
        <w:t>18</w:t>
      </w:r>
      <w:r w:rsidR="00402DF2" w:rsidRPr="002D3A9D">
        <w:rPr>
          <w:rFonts w:eastAsia="Arial" w:cs="Arial"/>
          <w:b/>
          <w:sz w:val="28"/>
          <w:szCs w:val="28"/>
        </w:rPr>
        <w:t xml:space="preserve"> </w:t>
      </w:r>
      <w:r w:rsidRPr="002D3A9D">
        <w:rPr>
          <w:rFonts w:eastAsia="Arial" w:cs="Arial"/>
          <w:b/>
          <w:sz w:val="28"/>
          <w:szCs w:val="28"/>
        </w:rPr>
        <w:t>du PDR</w:t>
      </w:r>
      <w:r w:rsidR="003F2B6F" w:rsidRPr="002D3A9D">
        <w:rPr>
          <w:rFonts w:eastAsia="Arial" w:cs="Arial"/>
          <w:b/>
          <w:sz w:val="28"/>
          <w:szCs w:val="28"/>
        </w:rPr>
        <w:t xml:space="preserve"> </w:t>
      </w:r>
      <w:r w:rsidR="00530A37">
        <w:rPr>
          <w:rFonts w:eastAsia="Arial" w:cs="Arial"/>
          <w:b/>
          <w:sz w:val="28"/>
          <w:szCs w:val="28"/>
        </w:rPr>
        <w:t>MP</w:t>
      </w:r>
    </w:p>
    <w:p w14:paraId="2ACC799F" w14:textId="77777777" w:rsidR="00AA00C9" w:rsidRPr="002D3A9D" w:rsidRDefault="00AA00C9">
      <w:pPr>
        <w:widowControl/>
        <w:pBdr>
          <w:top w:val="single" w:sz="4" w:space="1" w:color="000000"/>
          <w:left w:val="single" w:sz="4" w:space="4" w:color="000000"/>
          <w:bottom w:val="single" w:sz="4" w:space="1" w:color="000000"/>
          <w:right w:val="single" w:sz="4" w:space="4" w:color="000000"/>
        </w:pBdr>
        <w:spacing w:before="120" w:after="120" w:line="276" w:lineRule="auto"/>
        <w:ind w:left="567" w:right="567"/>
        <w:jc w:val="center"/>
        <w:rPr>
          <w:sz w:val="20"/>
          <w:szCs w:val="20"/>
        </w:rPr>
      </w:pPr>
    </w:p>
    <w:p w14:paraId="172AD033" w14:textId="77777777" w:rsidR="00194C52" w:rsidRPr="002D3A9D" w:rsidRDefault="00194C52" w:rsidP="00194C52"/>
    <w:p w14:paraId="507FFACB" w14:textId="77777777" w:rsidR="00555AE6" w:rsidRPr="002D3A9D" w:rsidRDefault="00555AE6" w:rsidP="00555AE6">
      <w:pPr>
        <w:jc w:val="both"/>
        <w:rPr>
          <w:b/>
          <w:bCs/>
          <w:color w:val="FF0000"/>
        </w:rPr>
      </w:pPr>
    </w:p>
    <w:p w14:paraId="1C47A786" w14:textId="58C50CF2" w:rsidR="00AA00C9" w:rsidRPr="002D3A9D" w:rsidRDefault="009A61BC" w:rsidP="00555AE6">
      <w:pPr>
        <w:jc w:val="both"/>
        <w:rPr>
          <w:b/>
          <w:bCs/>
        </w:rPr>
      </w:pPr>
      <w:r w:rsidRPr="002D3A9D">
        <w:br w:type="page"/>
      </w:r>
    </w:p>
    <w:p w14:paraId="0C57E649" w14:textId="062401EF" w:rsidR="00F32DC4" w:rsidRPr="00646547" w:rsidRDefault="00F32DC4" w:rsidP="00DC7939">
      <w:pPr>
        <w:pStyle w:val="Paragraphedeliste"/>
        <w:numPr>
          <w:ilvl w:val="0"/>
          <w:numId w:val="13"/>
        </w:numPr>
        <w:jc w:val="both"/>
        <w:rPr>
          <w:rFonts w:eastAsia="Arial" w:cs="Arial"/>
          <w:b/>
          <w:color w:val="0000FF"/>
          <w:sz w:val="20"/>
          <w:szCs w:val="20"/>
        </w:rPr>
      </w:pPr>
      <w:r w:rsidRPr="00646547">
        <w:rPr>
          <w:rFonts w:eastAsia="Arial" w:cs="Arial"/>
          <w:b/>
          <w:color w:val="0000FF"/>
          <w:sz w:val="20"/>
          <w:szCs w:val="20"/>
        </w:rPr>
        <w:lastRenderedPageBreak/>
        <w:t>Préambule</w:t>
      </w:r>
    </w:p>
    <w:p w14:paraId="02A94BDC" w14:textId="4BAC4989" w:rsidR="00C133B0" w:rsidRPr="002D3A9D" w:rsidRDefault="00F32DC4" w:rsidP="00646547">
      <w:pPr>
        <w:jc w:val="both"/>
        <w:rPr>
          <w:rFonts w:eastAsia="Times New Roman" w:cs="Times New Roman"/>
          <w:sz w:val="20"/>
          <w:szCs w:val="20"/>
        </w:rPr>
      </w:pPr>
      <w:r w:rsidRPr="002D3A9D">
        <w:rPr>
          <w:rFonts w:eastAsia="Times New Roman" w:cs="Times New Roman"/>
          <w:sz w:val="20"/>
          <w:szCs w:val="20"/>
        </w:rPr>
        <w:t xml:space="preserve">Le règlement (UE) </w:t>
      </w:r>
      <w:r w:rsidR="00C133B0" w:rsidRPr="002D3A9D">
        <w:rPr>
          <w:rFonts w:eastAsia="Times New Roman" w:cs="Times New Roman"/>
          <w:sz w:val="20"/>
          <w:szCs w:val="20"/>
        </w:rPr>
        <w:t xml:space="preserve">2024/3242 du 19 décembre 2024 </w:t>
      </w:r>
      <w:r w:rsidRPr="002D3A9D">
        <w:rPr>
          <w:rFonts w:eastAsia="Times New Roman" w:cs="Times New Roman"/>
          <w:sz w:val="20"/>
          <w:szCs w:val="20"/>
        </w:rPr>
        <w:t xml:space="preserve">du Parlement européen et du Conseil, relatif au soutien au développement rural par le </w:t>
      </w:r>
      <w:r w:rsidR="002D3A9D" w:rsidRPr="002D3A9D">
        <w:rPr>
          <w:rFonts w:eastAsia="Times New Roman" w:cs="Times New Roman"/>
          <w:sz w:val="20"/>
          <w:szCs w:val="20"/>
        </w:rPr>
        <w:t>FEADER</w:t>
      </w:r>
      <w:r w:rsidRPr="002D3A9D">
        <w:rPr>
          <w:rFonts w:eastAsia="Times New Roman" w:cs="Times New Roman"/>
          <w:sz w:val="20"/>
          <w:szCs w:val="20"/>
        </w:rPr>
        <w:t xml:space="preserve"> (RDR III), a été adopté le 1</w:t>
      </w:r>
      <w:r w:rsidR="00C133B0" w:rsidRPr="002D3A9D">
        <w:rPr>
          <w:rFonts w:eastAsia="Times New Roman" w:cs="Times New Roman"/>
          <w:sz w:val="20"/>
          <w:szCs w:val="20"/>
        </w:rPr>
        <w:t>9</w:t>
      </w:r>
      <w:r w:rsidRPr="002D3A9D">
        <w:rPr>
          <w:rFonts w:eastAsia="Times New Roman" w:cs="Times New Roman"/>
          <w:sz w:val="20"/>
          <w:szCs w:val="20"/>
        </w:rPr>
        <w:t xml:space="preserve"> décembre 20</w:t>
      </w:r>
      <w:r w:rsidR="00C133B0" w:rsidRPr="002D3A9D">
        <w:rPr>
          <w:rFonts w:eastAsia="Times New Roman" w:cs="Times New Roman"/>
          <w:sz w:val="20"/>
          <w:szCs w:val="20"/>
        </w:rPr>
        <w:t>24</w:t>
      </w:r>
      <w:r w:rsidRPr="002D3A9D">
        <w:rPr>
          <w:rFonts w:eastAsia="Times New Roman" w:cs="Times New Roman"/>
          <w:sz w:val="20"/>
          <w:szCs w:val="20"/>
        </w:rPr>
        <w:t xml:space="preserve">, </w:t>
      </w:r>
      <w:r w:rsidR="00C133B0" w:rsidRPr="002D3A9D">
        <w:rPr>
          <w:rFonts w:eastAsia="Times New Roman" w:cs="Times New Roman"/>
          <w:sz w:val="20"/>
          <w:szCs w:val="20"/>
        </w:rPr>
        <w:t xml:space="preserve">modifiant le règlement (UE) 2020/2220 en ce qui concerne des mesures spécifiques au titre du Fonds européen agricole pour le développement rural visant à fournir une aide supplémentaire aux États membres touchés par des catastrophes naturelles. </w:t>
      </w:r>
    </w:p>
    <w:p w14:paraId="75D59882" w14:textId="77777777" w:rsidR="00A760F0" w:rsidRDefault="00A760F0" w:rsidP="00A760F0">
      <w:pPr>
        <w:jc w:val="both"/>
        <w:rPr>
          <w:rFonts w:eastAsia="Times New Roman" w:cs="Times New Roman"/>
          <w:sz w:val="20"/>
          <w:szCs w:val="20"/>
        </w:rPr>
      </w:pPr>
    </w:p>
    <w:p w14:paraId="3C1E109B" w14:textId="3B67183B" w:rsidR="00F32DC4" w:rsidRPr="002D3A9D" w:rsidRDefault="00F32DC4" w:rsidP="00646547">
      <w:pPr>
        <w:jc w:val="both"/>
        <w:rPr>
          <w:rFonts w:eastAsia="Times New Roman" w:cs="Times New Roman"/>
          <w:sz w:val="20"/>
          <w:szCs w:val="20"/>
        </w:rPr>
      </w:pPr>
      <w:r w:rsidRPr="002D3A9D">
        <w:rPr>
          <w:rFonts w:eastAsia="Times New Roman" w:cs="Times New Roman"/>
          <w:sz w:val="20"/>
          <w:szCs w:val="20"/>
        </w:rPr>
        <w:t>Le présent appel à candidatures est conforme</w:t>
      </w:r>
      <w:r w:rsidR="00C133B0" w:rsidRPr="002D3A9D">
        <w:rPr>
          <w:rFonts w:eastAsia="Times New Roman" w:cs="Times New Roman"/>
          <w:sz w:val="20"/>
          <w:szCs w:val="20"/>
        </w:rPr>
        <w:t xml:space="preserve"> </w:t>
      </w:r>
      <w:r w:rsidRPr="002D3A9D">
        <w:rPr>
          <w:rFonts w:eastAsia="Times New Roman" w:cs="Times New Roman"/>
          <w:sz w:val="20"/>
          <w:szCs w:val="20"/>
        </w:rPr>
        <w:t xml:space="preserve">à la version </w:t>
      </w:r>
      <w:r w:rsidR="00473AD8" w:rsidRPr="002D3A9D">
        <w:rPr>
          <w:rFonts w:eastAsia="Times New Roman" w:cs="Times New Roman"/>
          <w:sz w:val="20"/>
          <w:szCs w:val="20"/>
        </w:rPr>
        <w:t>d</w:t>
      </w:r>
      <w:r w:rsidR="00473AD8">
        <w:rPr>
          <w:rFonts w:eastAsia="Times New Roman" w:cs="Times New Roman"/>
          <w:sz w:val="20"/>
          <w:szCs w:val="20"/>
        </w:rPr>
        <w:t>u</w:t>
      </w:r>
      <w:r w:rsidR="00473AD8" w:rsidRPr="002D3A9D">
        <w:rPr>
          <w:rFonts w:eastAsia="Times New Roman" w:cs="Times New Roman"/>
          <w:sz w:val="20"/>
          <w:szCs w:val="20"/>
        </w:rPr>
        <w:t xml:space="preserve"> </w:t>
      </w:r>
      <w:r w:rsidRPr="002D3A9D">
        <w:rPr>
          <w:rFonts w:eastAsia="Times New Roman" w:cs="Times New Roman"/>
          <w:sz w:val="20"/>
          <w:szCs w:val="20"/>
        </w:rPr>
        <w:t>Programme de Développement Rural</w:t>
      </w:r>
      <w:r w:rsidR="00C133B0" w:rsidRPr="002D3A9D">
        <w:rPr>
          <w:rFonts w:eastAsia="Times New Roman" w:cs="Times New Roman"/>
          <w:sz w:val="20"/>
          <w:szCs w:val="20"/>
        </w:rPr>
        <w:t xml:space="preserve"> </w:t>
      </w:r>
      <w:r w:rsidRPr="002D3A9D">
        <w:rPr>
          <w:rFonts w:eastAsia="Times New Roman" w:cs="Times New Roman"/>
          <w:sz w:val="20"/>
          <w:szCs w:val="20"/>
        </w:rPr>
        <w:t>Midi Pyrénées 2014</w:t>
      </w:r>
      <w:r w:rsidR="00C133B0" w:rsidRPr="002D3A9D">
        <w:rPr>
          <w:rFonts w:eastAsia="Times New Roman" w:cs="Times New Roman"/>
          <w:sz w:val="20"/>
          <w:szCs w:val="20"/>
        </w:rPr>
        <w:t>-</w:t>
      </w:r>
      <w:r w:rsidRPr="002D3A9D">
        <w:rPr>
          <w:rFonts w:eastAsia="Times New Roman" w:cs="Times New Roman"/>
          <w:sz w:val="20"/>
          <w:szCs w:val="20"/>
        </w:rPr>
        <w:t>2022 en vigueur lors de sa parution.</w:t>
      </w:r>
      <w:r w:rsidR="009B4389" w:rsidRPr="002D3A9D">
        <w:rPr>
          <w:rFonts w:eastAsia="Times New Roman" w:cs="Times New Roman"/>
          <w:sz w:val="20"/>
          <w:szCs w:val="20"/>
        </w:rPr>
        <w:tab/>
      </w:r>
    </w:p>
    <w:p w14:paraId="2F8002A1" w14:textId="77777777" w:rsidR="00F32DC4" w:rsidRPr="002D3A9D" w:rsidRDefault="00F32DC4" w:rsidP="009B4389">
      <w:pPr>
        <w:ind w:firstLine="567"/>
        <w:jc w:val="both"/>
        <w:rPr>
          <w:rFonts w:eastAsia="Times New Roman" w:cs="Times New Roman"/>
          <w:sz w:val="20"/>
          <w:szCs w:val="20"/>
        </w:rPr>
      </w:pPr>
    </w:p>
    <w:p w14:paraId="40366EF2" w14:textId="538B66E2" w:rsidR="00AA00C9" w:rsidRPr="00DC7939" w:rsidRDefault="009A61BC" w:rsidP="00DC7939">
      <w:pPr>
        <w:pStyle w:val="Paragraphedeliste"/>
        <w:numPr>
          <w:ilvl w:val="0"/>
          <w:numId w:val="13"/>
        </w:numPr>
        <w:jc w:val="both"/>
        <w:rPr>
          <w:rFonts w:eastAsia="Arial" w:cs="Arial"/>
          <w:b/>
          <w:color w:val="0000FF"/>
          <w:sz w:val="20"/>
          <w:szCs w:val="20"/>
        </w:rPr>
      </w:pPr>
      <w:r w:rsidRPr="00646547">
        <w:rPr>
          <w:rFonts w:eastAsia="Arial" w:cs="Arial"/>
          <w:b/>
          <w:color w:val="0000FF"/>
          <w:sz w:val="20"/>
          <w:szCs w:val="20"/>
        </w:rPr>
        <w:t>Objet</w:t>
      </w:r>
    </w:p>
    <w:p w14:paraId="04FCBE3C" w14:textId="7D195796" w:rsidR="00473AD8" w:rsidRPr="00646547" w:rsidRDefault="009A61BC" w:rsidP="00646547">
      <w:pPr>
        <w:spacing w:after="240"/>
        <w:jc w:val="both"/>
        <w:rPr>
          <w:rFonts w:ascii="Times New Roman" w:eastAsia="Times New Roman" w:hAnsi="Times New Roman" w:cs="Times New Roman"/>
        </w:rPr>
      </w:pPr>
      <w:r w:rsidRPr="002D3A9D">
        <w:rPr>
          <w:rFonts w:eastAsia="Times New Roman" w:cs="Times New Roman"/>
          <w:sz w:val="20"/>
          <w:szCs w:val="20"/>
        </w:rPr>
        <w:t xml:space="preserve">Cet appel à </w:t>
      </w:r>
      <w:r w:rsidR="00C133B0" w:rsidRPr="002D3A9D">
        <w:rPr>
          <w:rFonts w:eastAsia="Times New Roman" w:cs="Times New Roman"/>
          <w:sz w:val="20"/>
          <w:szCs w:val="20"/>
        </w:rPr>
        <w:t xml:space="preserve">candidature </w:t>
      </w:r>
      <w:r w:rsidRPr="002D3A9D">
        <w:rPr>
          <w:rFonts w:eastAsia="Times New Roman" w:cs="Times New Roman"/>
          <w:sz w:val="20"/>
          <w:szCs w:val="20"/>
        </w:rPr>
        <w:t xml:space="preserve">présente les modalités d’intervention du dispositif </w:t>
      </w:r>
      <w:r w:rsidR="003F2B6F" w:rsidRPr="002D3A9D">
        <w:rPr>
          <w:rFonts w:eastAsia="Times New Roman" w:cs="Times New Roman"/>
          <w:sz w:val="20"/>
          <w:szCs w:val="20"/>
        </w:rPr>
        <w:t xml:space="preserve">23.1 </w:t>
      </w:r>
      <w:r w:rsidRPr="002D3A9D">
        <w:rPr>
          <w:rFonts w:eastAsia="Times New Roman" w:cs="Times New Roman"/>
          <w:sz w:val="20"/>
          <w:szCs w:val="20"/>
        </w:rPr>
        <w:t xml:space="preserve">ainsi que les conditions </w:t>
      </w:r>
      <w:r w:rsidR="00D616FF" w:rsidRPr="002D3A9D">
        <w:rPr>
          <w:rFonts w:eastAsia="Times New Roman" w:cs="Times New Roman"/>
          <w:sz w:val="20"/>
          <w:szCs w:val="20"/>
        </w:rPr>
        <w:t>à remplir pour bénéficier d’une aide</w:t>
      </w:r>
      <w:r w:rsidR="0021086E" w:rsidRPr="002D3A9D">
        <w:rPr>
          <w:rFonts w:eastAsia="Times New Roman" w:cs="Times New Roman"/>
          <w:sz w:val="20"/>
          <w:szCs w:val="20"/>
        </w:rPr>
        <w:t xml:space="preserve"> de trésorerie exceptionnelle</w:t>
      </w:r>
      <w:r w:rsidR="00473AD8">
        <w:rPr>
          <w:rFonts w:eastAsia="Times New Roman" w:cs="Times New Roman"/>
          <w:sz w:val="20"/>
          <w:szCs w:val="20"/>
        </w:rPr>
        <w:t xml:space="preserve"> </w:t>
      </w:r>
    </w:p>
    <w:p w14:paraId="2476F256" w14:textId="6A6B3C33" w:rsidR="00473AD8" w:rsidRPr="00646547" w:rsidRDefault="00473AD8" w:rsidP="00473AD8">
      <w:pPr>
        <w:spacing w:before="240" w:after="240"/>
        <w:jc w:val="both"/>
        <w:rPr>
          <w:rFonts w:eastAsia="Times New Roman" w:cs="Times New Roman"/>
          <w:sz w:val="20"/>
          <w:szCs w:val="20"/>
        </w:rPr>
      </w:pPr>
      <w:r w:rsidRPr="00646547">
        <w:rPr>
          <w:rFonts w:eastAsia="Times New Roman" w:cs="Times New Roman"/>
          <w:sz w:val="20"/>
          <w:szCs w:val="20"/>
        </w:rPr>
        <w:t>Les récentes catastrophes naturelles qui ont touché Midi-Pyrénées ont eu un effet dévastateur sur le potentiel de production agricole entraînant des pertes de revenus importantes pour les agriculteurs et les entreprises rurales des territoires concernés.</w:t>
      </w:r>
    </w:p>
    <w:p w14:paraId="174A8A30" w14:textId="77777777" w:rsidR="00473AD8" w:rsidRPr="00646547" w:rsidRDefault="00473AD8" w:rsidP="00473AD8">
      <w:pPr>
        <w:spacing w:before="240" w:after="240"/>
        <w:jc w:val="both"/>
        <w:rPr>
          <w:rFonts w:eastAsia="Times New Roman" w:cs="Times New Roman"/>
          <w:sz w:val="20"/>
          <w:szCs w:val="20"/>
        </w:rPr>
      </w:pPr>
      <w:r w:rsidRPr="00646547">
        <w:rPr>
          <w:rFonts w:eastAsia="Times New Roman" w:cs="Times New Roman"/>
          <w:sz w:val="20"/>
          <w:szCs w:val="20"/>
        </w:rPr>
        <w:t>Au cours de l’année 2024, la Région Occitanie a subi pleinement les effets du changement climatique :</w:t>
      </w:r>
    </w:p>
    <w:p w14:paraId="21A40006" w14:textId="77777777" w:rsidR="00473AD8" w:rsidRPr="00646547" w:rsidRDefault="00473AD8" w:rsidP="00473AD8">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before="240" w:after="120"/>
        <w:ind w:hanging="210"/>
        <w:jc w:val="both"/>
        <w:rPr>
          <w:rFonts w:eastAsia="Times New Roman" w:cs="Times New Roman"/>
          <w:sz w:val="20"/>
          <w:szCs w:val="20"/>
        </w:rPr>
      </w:pPr>
      <w:r w:rsidRPr="00646547">
        <w:rPr>
          <w:rFonts w:eastAsia="Times New Roman" w:cs="Times New Roman"/>
          <w:sz w:val="20"/>
          <w:szCs w:val="20"/>
        </w:rPr>
        <w:t>Une sècheresse persistante en 2024, faisant suite à des épisodes intervenus dès 2022 sur une grande partie de son territoire (pourtour méditerranéen en particulier) ;</w:t>
      </w:r>
    </w:p>
    <w:p w14:paraId="2BA19C94" w14:textId="77777777" w:rsidR="00473AD8" w:rsidRPr="00646547" w:rsidRDefault="00473AD8" w:rsidP="00473AD8">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before="120" w:after="120"/>
        <w:ind w:hanging="210"/>
        <w:jc w:val="both"/>
        <w:rPr>
          <w:rFonts w:eastAsia="Times New Roman" w:cs="Times New Roman"/>
          <w:sz w:val="20"/>
          <w:szCs w:val="20"/>
        </w:rPr>
      </w:pPr>
      <w:r w:rsidRPr="00646547">
        <w:rPr>
          <w:rFonts w:eastAsia="Times New Roman" w:cs="Times New Roman"/>
          <w:sz w:val="20"/>
          <w:szCs w:val="20"/>
        </w:rPr>
        <w:t>Une pluviosité excessive au printemps 2024, qui a affecté les productions de certaines zones de grandes cultures ou d’arboriculture ;</w:t>
      </w:r>
    </w:p>
    <w:p w14:paraId="7200AEA8" w14:textId="77777777" w:rsidR="00473AD8" w:rsidRPr="00646547" w:rsidRDefault="00473AD8" w:rsidP="00473AD8">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before="120" w:after="240"/>
        <w:ind w:hanging="210"/>
        <w:jc w:val="both"/>
        <w:rPr>
          <w:rFonts w:eastAsia="Times New Roman" w:cs="Times New Roman"/>
          <w:sz w:val="20"/>
          <w:szCs w:val="20"/>
        </w:rPr>
      </w:pPr>
      <w:r w:rsidRPr="00646547">
        <w:rPr>
          <w:rFonts w:eastAsia="Times New Roman" w:cs="Times New Roman"/>
          <w:sz w:val="20"/>
          <w:szCs w:val="20"/>
        </w:rPr>
        <w:t>Des épisodes de gel et d’orage-grêle plus ponctuels en 2024 mais faisant suite à des épisodes déjà subis les années précédentes.</w:t>
      </w:r>
    </w:p>
    <w:p w14:paraId="79FF406F" w14:textId="6163705E" w:rsidR="00473AD8" w:rsidRPr="00646547" w:rsidRDefault="00473AD8" w:rsidP="00646547">
      <w:pPr>
        <w:spacing w:before="240" w:after="240"/>
        <w:jc w:val="both"/>
        <w:rPr>
          <w:rFonts w:eastAsia="Times New Roman" w:cs="Times New Roman"/>
          <w:sz w:val="20"/>
          <w:szCs w:val="20"/>
        </w:rPr>
      </w:pPr>
      <w:r w:rsidRPr="00646547">
        <w:rPr>
          <w:rFonts w:eastAsia="Times New Roman" w:cs="Times New Roman"/>
          <w:sz w:val="20"/>
          <w:szCs w:val="20"/>
        </w:rPr>
        <w:t>Les activités d’élevage, ovins</w:t>
      </w:r>
      <w:r w:rsidR="00126DF8">
        <w:rPr>
          <w:rFonts w:eastAsia="Times New Roman" w:cs="Times New Roman"/>
          <w:sz w:val="20"/>
          <w:szCs w:val="20"/>
        </w:rPr>
        <w:t>,</w:t>
      </w:r>
      <w:r w:rsidR="00C93513">
        <w:rPr>
          <w:rFonts w:eastAsia="Times New Roman" w:cs="Times New Roman"/>
          <w:sz w:val="20"/>
          <w:szCs w:val="20"/>
        </w:rPr>
        <w:t xml:space="preserve"> </w:t>
      </w:r>
      <w:r w:rsidRPr="00646547">
        <w:rPr>
          <w:rFonts w:eastAsia="Times New Roman" w:cs="Times New Roman"/>
          <w:sz w:val="20"/>
          <w:szCs w:val="20"/>
        </w:rPr>
        <w:t>caprins et bovins, ont en outre subi des épidémies particulièrement impactantes (MHE ou FCO).</w:t>
      </w:r>
    </w:p>
    <w:p w14:paraId="5057CF58" w14:textId="77777777" w:rsidR="00473AD8" w:rsidRPr="00646547" w:rsidRDefault="00473AD8" w:rsidP="00646547">
      <w:pPr>
        <w:spacing w:before="240" w:after="240"/>
        <w:jc w:val="both"/>
        <w:rPr>
          <w:rFonts w:eastAsia="Times New Roman" w:cs="Times New Roman"/>
          <w:sz w:val="20"/>
          <w:szCs w:val="20"/>
        </w:rPr>
      </w:pPr>
      <w:r w:rsidRPr="00646547">
        <w:rPr>
          <w:rFonts w:eastAsia="Times New Roman" w:cs="Times New Roman"/>
          <w:sz w:val="20"/>
          <w:szCs w:val="20"/>
        </w:rPr>
        <w:t>Ces événements climatiques (pluviosité excessive notamment) ont enfin induit de fortes difficultés pour l’élevage apicole, réduisant fortement dans certaines zones les ressources alimentaires des abeilles, et affectant la production d’une part et la survie des colonies d’autres part.</w:t>
      </w:r>
    </w:p>
    <w:p w14:paraId="6DF035DE" w14:textId="76B6E45B" w:rsidR="00473AD8" w:rsidRPr="002D3A9D" w:rsidRDefault="00126DF8">
      <w:pPr>
        <w:tabs>
          <w:tab w:val="left" w:pos="2155"/>
        </w:tabs>
        <w:jc w:val="both"/>
        <w:rPr>
          <w:rFonts w:eastAsia="Times New Roman" w:cs="Times New Roman"/>
          <w:sz w:val="20"/>
          <w:szCs w:val="20"/>
        </w:rPr>
      </w:pPr>
      <w:r w:rsidRPr="00126DF8">
        <w:rPr>
          <w:rFonts w:eastAsia="Times New Roman" w:cs="Times New Roman"/>
          <w:sz w:val="20"/>
          <w:szCs w:val="20"/>
        </w:rPr>
        <w:t>Cette nouvelle mesure exceptionnelle et temporaire permet d’aider les agriculteurs et les PME situés dans les zones reconnues avoir subi des évènements naturels (climatiques ou sanitaires) et qui ont été les plus impactés.</w:t>
      </w:r>
      <w:r w:rsidR="00C93513">
        <w:rPr>
          <w:rFonts w:eastAsia="Times New Roman" w:cs="Times New Roman"/>
          <w:sz w:val="20"/>
          <w:szCs w:val="20"/>
        </w:rPr>
        <w:t xml:space="preserve"> </w:t>
      </w:r>
      <w:r w:rsidRPr="00126DF8">
        <w:rPr>
          <w:rFonts w:eastAsia="Times New Roman" w:cs="Times New Roman"/>
          <w:sz w:val="20"/>
          <w:szCs w:val="20"/>
        </w:rPr>
        <w:t>Le versement d’une aide forfaitaire vise à faire face aux difficultés de trésorerie résultant des pertes de production ou du potentiel de production qu’il convient de restaurer.</w:t>
      </w:r>
    </w:p>
    <w:p w14:paraId="6F75E4FC" w14:textId="37392A60" w:rsidR="00AA00C9" w:rsidRDefault="00AA00C9">
      <w:pPr>
        <w:tabs>
          <w:tab w:val="left" w:pos="1418"/>
        </w:tabs>
        <w:jc w:val="both"/>
        <w:rPr>
          <w:rFonts w:eastAsia="Arial" w:cs="Arial"/>
          <w:sz w:val="20"/>
          <w:szCs w:val="20"/>
        </w:rPr>
      </w:pPr>
    </w:p>
    <w:p w14:paraId="3BCD4D4D" w14:textId="4D2BC140" w:rsidR="00D77621" w:rsidRPr="00DC7939" w:rsidRDefault="009A61BC" w:rsidP="00DC7939">
      <w:pPr>
        <w:pStyle w:val="Paragraphedeliste"/>
        <w:numPr>
          <w:ilvl w:val="0"/>
          <w:numId w:val="13"/>
        </w:numPr>
        <w:jc w:val="both"/>
        <w:rPr>
          <w:rFonts w:eastAsia="Arial" w:cs="Arial"/>
          <w:b/>
          <w:color w:val="0000FF"/>
          <w:sz w:val="20"/>
          <w:szCs w:val="20"/>
        </w:rPr>
      </w:pPr>
      <w:r w:rsidRPr="00DC7939">
        <w:rPr>
          <w:rFonts w:eastAsia="Arial" w:cs="Arial"/>
          <w:b/>
          <w:color w:val="0000FF"/>
          <w:sz w:val="20"/>
          <w:szCs w:val="20"/>
        </w:rPr>
        <w:t xml:space="preserve">Modalités </w:t>
      </w:r>
      <w:r w:rsidR="00C736B5" w:rsidRPr="00DC7939">
        <w:rPr>
          <w:rFonts w:eastAsia="Arial" w:cs="Arial"/>
          <w:b/>
          <w:color w:val="0000FF"/>
          <w:sz w:val="20"/>
          <w:szCs w:val="20"/>
        </w:rPr>
        <w:t xml:space="preserve">et calendrier </w:t>
      </w:r>
      <w:r w:rsidRPr="00DC7939">
        <w:rPr>
          <w:rFonts w:eastAsia="Arial" w:cs="Arial"/>
          <w:b/>
          <w:color w:val="0000FF"/>
          <w:sz w:val="20"/>
          <w:szCs w:val="20"/>
        </w:rPr>
        <w:t>de l’appel à</w:t>
      </w:r>
      <w:r w:rsidRPr="00126DF8">
        <w:rPr>
          <w:rFonts w:eastAsia="Arial" w:cs="Arial"/>
          <w:b/>
          <w:color w:val="FF0000"/>
          <w:sz w:val="20"/>
          <w:szCs w:val="20"/>
        </w:rPr>
        <w:t xml:space="preserve"> </w:t>
      </w:r>
      <w:r w:rsidR="00C93513" w:rsidRPr="00C93513">
        <w:rPr>
          <w:rFonts w:eastAsia="Arial" w:cs="Arial"/>
          <w:b/>
          <w:color w:val="0000FF"/>
          <w:sz w:val="20"/>
          <w:szCs w:val="20"/>
        </w:rPr>
        <w:t>candidatures</w:t>
      </w:r>
    </w:p>
    <w:p w14:paraId="18DA90E2" w14:textId="77777777" w:rsidR="00C93513" w:rsidRPr="00C93513" w:rsidRDefault="00C93513" w:rsidP="00C93513">
      <w:pPr>
        <w:jc w:val="center"/>
        <w:rPr>
          <w:sz w:val="20"/>
          <w:szCs w:val="20"/>
        </w:rPr>
      </w:pPr>
      <w:r w:rsidRPr="00C93513">
        <w:rPr>
          <w:rFonts w:eastAsia="Arial" w:cs="Arial"/>
          <w:sz w:val="20"/>
          <w:szCs w:val="20"/>
        </w:rPr>
        <w:t xml:space="preserve">Les demandes d’aide complètes doivent être déposées auprès du </w:t>
      </w:r>
      <w:r w:rsidRPr="00C93513">
        <w:rPr>
          <w:sz w:val="20"/>
          <w:szCs w:val="20"/>
        </w:rPr>
        <w:t>Guichet Unique/Service Instructeur (GUSI)</w:t>
      </w:r>
      <w:r w:rsidRPr="00C93513">
        <w:rPr>
          <w:rFonts w:eastAsia="Arial" w:cs="Arial"/>
          <w:sz w:val="20"/>
          <w:szCs w:val="20"/>
        </w:rPr>
        <w:t> :</w:t>
      </w:r>
    </w:p>
    <w:p w14:paraId="5D19ABE1" w14:textId="77777777" w:rsidR="00AA00C9" w:rsidRPr="002D3A9D" w:rsidRDefault="00AA00C9">
      <w:pPr>
        <w:jc w:val="center"/>
        <w:rPr>
          <w:sz w:val="20"/>
          <w:szCs w:val="20"/>
        </w:rPr>
      </w:pPr>
    </w:p>
    <w:p w14:paraId="3CE3BCF1" w14:textId="1545903D" w:rsidR="00AA00C9" w:rsidRPr="00646547" w:rsidRDefault="009A61BC" w:rsidP="00C736B5">
      <w:pPr>
        <w:jc w:val="center"/>
        <w:rPr>
          <w:rFonts w:eastAsia="Arial" w:cs="Arial"/>
          <w:b/>
          <w:bCs/>
          <w:sz w:val="20"/>
          <w:szCs w:val="20"/>
        </w:rPr>
      </w:pPr>
      <w:r w:rsidRPr="00646547">
        <w:rPr>
          <w:rFonts w:eastAsia="Arial" w:cs="Arial"/>
          <w:b/>
          <w:bCs/>
          <w:sz w:val="20"/>
          <w:szCs w:val="20"/>
        </w:rPr>
        <w:t>Mme la Présidente de la Région Occitanie</w:t>
      </w:r>
    </w:p>
    <w:p w14:paraId="28BB3340" w14:textId="77777777" w:rsidR="00FE5F80" w:rsidRPr="00646547" w:rsidRDefault="00FE5F80" w:rsidP="00C736B5">
      <w:pPr>
        <w:jc w:val="center"/>
        <w:rPr>
          <w:rFonts w:eastAsia="Arial" w:cs="Arial"/>
          <w:sz w:val="6"/>
          <w:szCs w:val="6"/>
        </w:rPr>
      </w:pPr>
    </w:p>
    <w:p w14:paraId="07D43A1A" w14:textId="68708947" w:rsidR="00AA00C9" w:rsidRPr="00646547" w:rsidRDefault="009A61BC" w:rsidP="00C736B5">
      <w:pPr>
        <w:jc w:val="center"/>
        <w:rPr>
          <w:rFonts w:eastAsia="Arial" w:cs="Arial"/>
          <w:b/>
          <w:bCs/>
          <w:strike/>
          <w:sz w:val="20"/>
          <w:szCs w:val="20"/>
        </w:rPr>
      </w:pPr>
      <w:r w:rsidRPr="00646547">
        <w:rPr>
          <w:rFonts w:eastAsia="Arial" w:cs="Arial"/>
          <w:b/>
          <w:bCs/>
          <w:sz w:val="20"/>
          <w:szCs w:val="20"/>
        </w:rPr>
        <w:t>Site de Toulouse</w:t>
      </w:r>
    </w:p>
    <w:p w14:paraId="73C5B509" w14:textId="08D55308" w:rsidR="00AA00C9" w:rsidRPr="00646547" w:rsidRDefault="00FE5F80" w:rsidP="00F64F52">
      <w:pPr>
        <w:jc w:val="center"/>
        <w:rPr>
          <w:rFonts w:eastAsia="Arial" w:cs="Arial"/>
          <w:b/>
          <w:bCs/>
          <w:sz w:val="20"/>
          <w:szCs w:val="20"/>
        </w:rPr>
      </w:pPr>
      <w:r w:rsidRPr="00646547">
        <w:rPr>
          <w:rFonts w:eastAsia="Arial" w:cs="Arial"/>
          <w:b/>
          <w:bCs/>
          <w:sz w:val="20"/>
          <w:szCs w:val="20"/>
        </w:rPr>
        <w:t>Direction de l’Economie Locale, du Tourisme, de l’Agriculture et de l’Alimentation</w:t>
      </w:r>
      <w:r w:rsidRPr="00646547">
        <w:rPr>
          <w:rFonts w:eastAsia="Arial" w:cs="Arial"/>
          <w:b/>
          <w:bCs/>
          <w:sz w:val="20"/>
          <w:szCs w:val="20"/>
        </w:rPr>
        <w:br/>
        <w:t>site de Toulouse</w:t>
      </w:r>
    </w:p>
    <w:p w14:paraId="02BEFFF4" w14:textId="33DDA57A" w:rsidR="00AA00C9" w:rsidRPr="002D3A9D" w:rsidRDefault="00C93513" w:rsidP="00C736B5">
      <w:pPr>
        <w:jc w:val="center"/>
        <w:rPr>
          <w:rFonts w:eastAsia="Arial" w:cs="Arial"/>
          <w:sz w:val="20"/>
          <w:szCs w:val="20"/>
        </w:rPr>
      </w:pPr>
      <w:r>
        <w:rPr>
          <w:rFonts w:eastAsia="Arial" w:cs="Arial"/>
          <w:b/>
          <w:bCs/>
          <w:sz w:val="20"/>
          <w:szCs w:val="20"/>
        </w:rPr>
        <w:t xml:space="preserve">22, </w:t>
      </w:r>
      <w:r w:rsidR="009A61BC" w:rsidRPr="00646547">
        <w:rPr>
          <w:rFonts w:eastAsia="Arial" w:cs="Arial"/>
          <w:b/>
          <w:bCs/>
          <w:sz w:val="20"/>
          <w:szCs w:val="20"/>
        </w:rPr>
        <w:t>Boulevard du Maréchal Juin</w:t>
      </w:r>
      <w:r w:rsidR="00ED4706" w:rsidRPr="00646547">
        <w:rPr>
          <w:rFonts w:eastAsia="Arial" w:cs="Arial"/>
          <w:b/>
          <w:bCs/>
          <w:sz w:val="20"/>
          <w:szCs w:val="20"/>
        </w:rPr>
        <w:t>, 31400 Toulouse</w:t>
      </w:r>
    </w:p>
    <w:p w14:paraId="09614A49" w14:textId="77777777" w:rsidR="00C736B5" w:rsidRPr="002D3A9D" w:rsidRDefault="00C736B5" w:rsidP="00C736B5">
      <w:pPr>
        <w:jc w:val="center"/>
        <w:rPr>
          <w:rFonts w:eastAsia="Arial" w:cs="Arial"/>
          <w:sz w:val="20"/>
          <w:szCs w:val="20"/>
        </w:rPr>
      </w:pPr>
    </w:p>
    <w:p w14:paraId="26715E03" w14:textId="0526E547" w:rsidR="00C93513" w:rsidRPr="00F76202" w:rsidRDefault="00C93513" w:rsidP="00C93513">
      <w:pPr>
        <w:pBdr>
          <w:top w:val="single" w:sz="4" w:space="0" w:color="auto"/>
          <w:left w:val="single" w:sz="4" w:space="0" w:color="auto"/>
          <w:bottom w:val="single" w:sz="4" w:space="0" w:color="auto"/>
          <w:right w:val="single" w:sz="4" w:space="0" w:color="auto"/>
        </w:pBdr>
        <w:spacing w:after="120"/>
        <w:jc w:val="center"/>
        <w:rPr>
          <w:rFonts w:eastAsia="Arial" w:cs="Arial"/>
          <w:b/>
          <w:bCs/>
          <w:sz w:val="20"/>
          <w:szCs w:val="20"/>
        </w:rPr>
      </w:pPr>
      <w:r w:rsidRPr="00F76202">
        <w:rPr>
          <w:rFonts w:eastAsia="Arial" w:cs="Arial"/>
          <w:sz w:val="20"/>
          <w:szCs w:val="20"/>
        </w:rPr>
        <w:t xml:space="preserve">L’appel à candidatures est ouvert </w:t>
      </w:r>
      <w:r w:rsidRPr="000C415A">
        <w:rPr>
          <w:rFonts w:eastAsia="Arial" w:cs="Arial"/>
          <w:b/>
          <w:bCs/>
          <w:sz w:val="20"/>
          <w:szCs w:val="20"/>
        </w:rPr>
        <w:t>du 7 avril au 7 mai 2025 inclus</w:t>
      </w:r>
      <w:r w:rsidRPr="00F76202">
        <w:rPr>
          <w:rFonts w:eastAsia="Arial" w:cs="Arial"/>
          <w:b/>
          <w:bCs/>
          <w:sz w:val="20"/>
          <w:szCs w:val="20"/>
        </w:rPr>
        <w:t>.</w:t>
      </w:r>
    </w:p>
    <w:p w14:paraId="6630527C" w14:textId="77777777" w:rsidR="00C93513" w:rsidRPr="00F76202" w:rsidRDefault="00C93513" w:rsidP="00C93513">
      <w:pPr>
        <w:pBdr>
          <w:top w:val="single" w:sz="4" w:space="0" w:color="auto"/>
          <w:left w:val="single" w:sz="4" w:space="0" w:color="auto"/>
          <w:bottom w:val="single" w:sz="4" w:space="0" w:color="auto"/>
          <w:right w:val="single" w:sz="4" w:space="0" w:color="auto"/>
        </w:pBdr>
        <w:jc w:val="center"/>
        <w:rPr>
          <w:rFonts w:eastAsia="Arial" w:cs="Arial"/>
          <w:sz w:val="20"/>
          <w:szCs w:val="20"/>
        </w:rPr>
      </w:pPr>
      <w:r w:rsidRPr="00F76202">
        <w:rPr>
          <w:rFonts w:eastAsia="Arial" w:cs="Arial"/>
          <w:sz w:val="20"/>
          <w:szCs w:val="20"/>
        </w:rPr>
        <w:t xml:space="preserve">Les demandes d’aides </w:t>
      </w:r>
      <w:r>
        <w:rPr>
          <w:rFonts w:eastAsia="Arial" w:cs="Arial"/>
          <w:sz w:val="20"/>
          <w:szCs w:val="20"/>
        </w:rPr>
        <w:t>déposées</w:t>
      </w:r>
      <w:r w:rsidRPr="00F76202">
        <w:rPr>
          <w:rFonts w:eastAsia="Arial" w:cs="Arial"/>
          <w:sz w:val="20"/>
          <w:szCs w:val="20"/>
        </w:rPr>
        <w:t xml:space="preserve"> après le </w:t>
      </w:r>
      <w:r>
        <w:rPr>
          <w:rFonts w:eastAsia="Arial" w:cs="Arial"/>
          <w:sz w:val="20"/>
          <w:szCs w:val="20"/>
        </w:rPr>
        <w:t>7</w:t>
      </w:r>
      <w:r w:rsidRPr="00F76202">
        <w:rPr>
          <w:rFonts w:eastAsia="Arial" w:cs="Arial"/>
          <w:sz w:val="20"/>
          <w:szCs w:val="20"/>
        </w:rPr>
        <w:t xml:space="preserve"> mai 2025 seront rejetées (cachet de la poste faisant foi).</w:t>
      </w:r>
    </w:p>
    <w:p w14:paraId="5A422AB0" w14:textId="6C7E29F9" w:rsidR="00DC7939" w:rsidRPr="002D3A9D" w:rsidRDefault="00C93513" w:rsidP="00C93513">
      <w:pPr>
        <w:pBdr>
          <w:top w:val="single" w:sz="4" w:space="0" w:color="auto"/>
          <w:left w:val="single" w:sz="4" w:space="0" w:color="auto"/>
          <w:bottom w:val="single" w:sz="4" w:space="0" w:color="auto"/>
          <w:right w:val="single" w:sz="4" w:space="0" w:color="auto"/>
        </w:pBdr>
        <w:jc w:val="center"/>
        <w:rPr>
          <w:rFonts w:eastAsia="Arial" w:cs="Arial"/>
          <w:sz w:val="20"/>
          <w:szCs w:val="20"/>
        </w:rPr>
      </w:pPr>
      <w:r w:rsidRPr="0099090D">
        <w:rPr>
          <w:rFonts w:eastAsia="Arial" w:cs="Arial"/>
          <w:sz w:val="20"/>
          <w:szCs w:val="20"/>
        </w:rPr>
        <w:t xml:space="preserve">Une seule aide forfaitaire pourra être versée </w:t>
      </w:r>
      <w:r>
        <w:rPr>
          <w:rFonts w:eastAsia="Arial" w:cs="Arial"/>
          <w:sz w:val="20"/>
          <w:szCs w:val="20"/>
        </w:rPr>
        <w:t>par</w:t>
      </w:r>
      <w:r w:rsidRPr="0099090D">
        <w:rPr>
          <w:rFonts w:eastAsia="Arial" w:cs="Arial"/>
          <w:sz w:val="20"/>
          <w:szCs w:val="20"/>
        </w:rPr>
        <w:t xml:space="preserve"> exploitation, même si celle-ci fait l’objet de plusieurs </w:t>
      </w:r>
      <w:r w:rsidRPr="00C93513">
        <w:rPr>
          <w:rFonts w:eastAsia="Arial" w:cs="Arial"/>
          <w:sz w:val="20"/>
          <w:szCs w:val="20"/>
        </w:rPr>
        <w:t>sinistres</w:t>
      </w:r>
      <w:r w:rsidR="00DC7939" w:rsidRPr="00C93513">
        <w:rPr>
          <w:rFonts w:eastAsia="Arial" w:cs="Arial"/>
          <w:sz w:val="20"/>
          <w:szCs w:val="20"/>
        </w:rPr>
        <w:t>.</w:t>
      </w:r>
    </w:p>
    <w:p w14:paraId="4C71345B" w14:textId="77777777" w:rsidR="00C93513" w:rsidRPr="002D3A9D" w:rsidRDefault="00C93513" w:rsidP="00C93513">
      <w:pPr>
        <w:jc w:val="both"/>
        <w:rPr>
          <w:rFonts w:eastAsia="Arial" w:cs="Arial"/>
          <w:sz w:val="20"/>
          <w:szCs w:val="20"/>
        </w:rPr>
      </w:pPr>
      <w:r w:rsidRPr="002D3A9D">
        <w:rPr>
          <w:rFonts w:eastAsia="Arial" w:cs="Arial"/>
          <w:b/>
          <w:sz w:val="20"/>
          <w:szCs w:val="20"/>
        </w:rPr>
        <w:lastRenderedPageBreak/>
        <w:t xml:space="preserve">La date de dépôt est la date </w:t>
      </w:r>
      <w:r w:rsidRPr="00D75785">
        <w:rPr>
          <w:rFonts w:eastAsia="Arial" w:cs="Arial"/>
          <w:b/>
          <w:sz w:val="20"/>
          <w:szCs w:val="20"/>
        </w:rPr>
        <w:t xml:space="preserve">de la demande d'aide par </w:t>
      </w:r>
      <w:r>
        <w:rPr>
          <w:rFonts w:eastAsia="Arial" w:cs="Arial"/>
          <w:b/>
          <w:sz w:val="20"/>
          <w:szCs w:val="20"/>
        </w:rPr>
        <w:t>le demandeur (cachet de la poste fait foi)</w:t>
      </w:r>
      <w:r w:rsidRPr="00D75785">
        <w:rPr>
          <w:rFonts w:eastAsia="Arial" w:cs="Arial"/>
          <w:b/>
          <w:sz w:val="20"/>
          <w:szCs w:val="20"/>
        </w:rPr>
        <w:t>.</w:t>
      </w:r>
      <w:r>
        <w:rPr>
          <w:rFonts w:eastAsia="Arial" w:cs="Arial"/>
          <w:b/>
          <w:sz w:val="20"/>
          <w:szCs w:val="20"/>
        </w:rPr>
        <w:t xml:space="preserve"> </w:t>
      </w:r>
      <w:r w:rsidRPr="00F76202">
        <w:rPr>
          <w:rFonts w:eastAsia="Arial" w:cs="Arial"/>
          <w:sz w:val="20"/>
          <w:szCs w:val="20"/>
        </w:rPr>
        <w:t>Après le dépôt du dossier, un accusé de réception de dossier est adressé au demandeur.</w:t>
      </w:r>
    </w:p>
    <w:p w14:paraId="2DF254D6" w14:textId="77777777" w:rsidR="00C93513" w:rsidRPr="002D3A9D" w:rsidRDefault="00C93513" w:rsidP="00C93513">
      <w:pPr>
        <w:jc w:val="both"/>
        <w:rPr>
          <w:rFonts w:eastAsia="Arial" w:cs="Arial"/>
          <w:sz w:val="20"/>
          <w:szCs w:val="20"/>
        </w:rPr>
      </w:pPr>
    </w:p>
    <w:p w14:paraId="44AD5E0C" w14:textId="77777777" w:rsidR="00C93513" w:rsidRPr="00513759" w:rsidRDefault="00C93513" w:rsidP="00C93513">
      <w:pPr>
        <w:jc w:val="both"/>
        <w:rPr>
          <w:rFonts w:eastAsia="Arial" w:cs="Arial"/>
          <w:b/>
          <w:bCs/>
          <w:sz w:val="20"/>
          <w:szCs w:val="20"/>
        </w:rPr>
      </w:pPr>
      <w:r w:rsidRPr="00513759">
        <w:rPr>
          <w:rFonts w:eastAsia="Arial" w:cs="Arial"/>
          <w:b/>
          <w:bCs/>
          <w:sz w:val="20"/>
          <w:szCs w:val="20"/>
        </w:rPr>
        <w:t xml:space="preserve">Le dépôt de la demande d’aide équivaut au dépôt de la demande de paiement. </w:t>
      </w:r>
    </w:p>
    <w:p w14:paraId="49FDD710" w14:textId="77777777" w:rsidR="00C93513" w:rsidRPr="002D3A9D" w:rsidRDefault="00C93513" w:rsidP="00C93513">
      <w:pPr>
        <w:jc w:val="both"/>
        <w:rPr>
          <w:rFonts w:eastAsia="Arial" w:cs="Arial"/>
          <w:sz w:val="20"/>
          <w:szCs w:val="20"/>
        </w:rPr>
      </w:pPr>
    </w:p>
    <w:p w14:paraId="2A305F73" w14:textId="77777777" w:rsidR="00C93513" w:rsidRPr="002D3A9D" w:rsidRDefault="00C93513" w:rsidP="00C93513">
      <w:pPr>
        <w:jc w:val="both"/>
        <w:rPr>
          <w:rFonts w:eastAsia="Arial" w:cs="Arial"/>
          <w:b/>
          <w:sz w:val="20"/>
          <w:szCs w:val="20"/>
        </w:rPr>
      </w:pPr>
      <w:r w:rsidRPr="002D3A9D">
        <w:rPr>
          <w:sz w:val="20"/>
          <w:szCs w:val="20"/>
        </w:rPr>
        <w:t>Les formulaires de demande d’aide et leurs notices sont téléchargeables sur internet « l’Europe s’engage en Occitanie</w:t>
      </w:r>
      <w:r>
        <w:rPr>
          <w:sz w:val="20"/>
          <w:szCs w:val="20"/>
        </w:rPr>
        <w:t xml:space="preserve"> </w:t>
      </w:r>
      <w:r w:rsidRPr="002D3A9D">
        <w:rPr>
          <w:sz w:val="20"/>
          <w:szCs w:val="20"/>
        </w:rPr>
        <w:t xml:space="preserve">». </w:t>
      </w:r>
      <w:r w:rsidRPr="002D3A9D">
        <w:rPr>
          <w:rFonts w:eastAsia="Arial" w:cs="Arial"/>
          <w:b/>
          <w:sz w:val="20"/>
          <w:szCs w:val="20"/>
        </w:rPr>
        <w:t>Les formulaires de demande d’aide précisent les éléments attendus.</w:t>
      </w:r>
    </w:p>
    <w:p w14:paraId="247274BE" w14:textId="55F5621B" w:rsidR="0088397D" w:rsidRPr="002D3A9D" w:rsidRDefault="0088397D">
      <w:pPr>
        <w:jc w:val="both"/>
        <w:rPr>
          <w:rFonts w:eastAsia="Arial" w:cs="Arial"/>
          <w:sz w:val="20"/>
          <w:szCs w:val="20"/>
        </w:rPr>
      </w:pPr>
    </w:p>
    <w:p w14:paraId="1BA7C00E" w14:textId="77777777" w:rsidR="00AA00C9" w:rsidRPr="002D3A9D" w:rsidRDefault="00AA00C9">
      <w:pPr>
        <w:jc w:val="both"/>
        <w:rPr>
          <w:rFonts w:eastAsia="Arial" w:cs="Arial"/>
          <w:sz w:val="20"/>
          <w:szCs w:val="20"/>
        </w:rPr>
      </w:pPr>
    </w:p>
    <w:p w14:paraId="0D7F8D64" w14:textId="1A418875" w:rsidR="00AA00C9" w:rsidRDefault="009A61BC" w:rsidP="00DC7939">
      <w:pPr>
        <w:pStyle w:val="Paragraphedeliste"/>
        <w:numPr>
          <w:ilvl w:val="0"/>
          <w:numId w:val="13"/>
        </w:numPr>
        <w:jc w:val="both"/>
        <w:rPr>
          <w:rFonts w:eastAsia="Arial" w:cs="Arial"/>
          <w:b/>
          <w:color w:val="0000FF"/>
          <w:sz w:val="20"/>
          <w:szCs w:val="20"/>
        </w:rPr>
      </w:pPr>
      <w:r w:rsidRPr="00DC7939">
        <w:rPr>
          <w:rFonts w:eastAsia="Arial" w:cs="Arial"/>
          <w:b/>
          <w:color w:val="0000FF"/>
          <w:sz w:val="20"/>
          <w:szCs w:val="20"/>
        </w:rPr>
        <w:t>A qui s’adresse cet appel à projet</w:t>
      </w:r>
      <w:r w:rsidR="004E722D" w:rsidRPr="00DC7939">
        <w:rPr>
          <w:rFonts w:eastAsia="Arial" w:cs="Arial"/>
          <w:b/>
          <w:color w:val="0000FF"/>
          <w:sz w:val="20"/>
          <w:szCs w:val="20"/>
        </w:rPr>
        <w:t xml:space="preserve"> </w:t>
      </w:r>
      <w:r w:rsidRPr="00DC7939">
        <w:rPr>
          <w:rFonts w:eastAsia="Arial" w:cs="Arial"/>
          <w:b/>
          <w:color w:val="0000FF"/>
          <w:sz w:val="20"/>
          <w:szCs w:val="20"/>
        </w:rPr>
        <w:t>?</w:t>
      </w:r>
    </w:p>
    <w:p w14:paraId="0253066D" w14:textId="207265AE" w:rsidR="00B96D12" w:rsidRDefault="00B96D12" w:rsidP="00B96D12">
      <w:pPr>
        <w:jc w:val="both"/>
        <w:rPr>
          <w:b/>
          <w:bCs/>
          <w:color w:val="0000FF"/>
          <w:sz w:val="20"/>
          <w:szCs w:val="20"/>
        </w:rPr>
      </w:pPr>
      <w:r>
        <w:rPr>
          <w:b/>
          <w:bCs/>
          <w:color w:val="0000FF"/>
          <w:sz w:val="20"/>
          <w:szCs w:val="20"/>
        </w:rPr>
        <w:t>Sont éligibles :</w:t>
      </w:r>
    </w:p>
    <w:p w14:paraId="125220EE" w14:textId="77777777" w:rsidR="00C93513" w:rsidRPr="007F58D3" w:rsidRDefault="00C93513" w:rsidP="00C93513">
      <w:pPr>
        <w:jc w:val="both"/>
        <w:rPr>
          <w:rFonts w:eastAsia="Arial" w:cs="Arial"/>
          <w:sz w:val="20"/>
          <w:szCs w:val="20"/>
        </w:rPr>
      </w:pPr>
      <w:r w:rsidRPr="007F58D3">
        <w:rPr>
          <w:rFonts w:eastAsia="Arial" w:cs="Arial"/>
          <w:sz w:val="20"/>
          <w:szCs w:val="20"/>
        </w:rPr>
        <w:t>Sont éligibles :</w:t>
      </w:r>
    </w:p>
    <w:p w14:paraId="73C5F64B" w14:textId="77777777" w:rsidR="00C93513" w:rsidRPr="0099090D" w:rsidRDefault="00C93513" w:rsidP="00C93513">
      <w:pPr>
        <w:pStyle w:val="Paragraphedeliste"/>
        <w:numPr>
          <w:ilvl w:val="0"/>
          <w:numId w:val="10"/>
        </w:numPr>
        <w:ind w:left="284" w:hanging="284"/>
        <w:rPr>
          <w:rFonts w:eastAsia="Times New Roman"/>
          <w:sz w:val="20"/>
          <w:szCs w:val="20"/>
        </w:rPr>
      </w:pPr>
      <w:r w:rsidRPr="0099090D">
        <w:rPr>
          <w:rFonts w:eastAsia="Times New Roman"/>
          <w:sz w:val="20"/>
          <w:szCs w:val="20"/>
        </w:rPr>
        <w:t>Les exploitants individuels à titre principal.</w:t>
      </w:r>
    </w:p>
    <w:p w14:paraId="0C867F0E" w14:textId="77777777" w:rsidR="00C93513" w:rsidRPr="0099090D" w:rsidRDefault="00C93513" w:rsidP="00C93513">
      <w:pPr>
        <w:pStyle w:val="Paragraphedeliste"/>
        <w:numPr>
          <w:ilvl w:val="0"/>
          <w:numId w:val="10"/>
        </w:numPr>
        <w:ind w:left="284" w:hanging="284"/>
        <w:jc w:val="both"/>
        <w:rPr>
          <w:sz w:val="20"/>
          <w:szCs w:val="20"/>
        </w:rPr>
      </w:pPr>
      <w:r w:rsidRPr="0099090D">
        <w:rPr>
          <w:rFonts w:eastAsia="Times New Roman"/>
          <w:sz w:val="20"/>
          <w:szCs w:val="20"/>
        </w:rPr>
        <w:t>Les sociétés dans lesquelles au moins un associé est exploitant</w:t>
      </w:r>
      <w:r>
        <w:rPr>
          <w:rFonts w:eastAsia="Times New Roman"/>
          <w:sz w:val="20"/>
          <w:szCs w:val="20"/>
        </w:rPr>
        <w:t xml:space="preserve"> à</w:t>
      </w:r>
      <w:r w:rsidRPr="0099090D">
        <w:rPr>
          <w:rFonts w:eastAsia="Times New Roman"/>
          <w:sz w:val="20"/>
          <w:szCs w:val="20"/>
        </w:rPr>
        <w:t xml:space="preserve"> titre principal (EARL, GAEC et GFA, …)</w:t>
      </w:r>
    </w:p>
    <w:p w14:paraId="1EC4ED77" w14:textId="77777777" w:rsidR="00C93513" w:rsidRPr="0099090D" w:rsidRDefault="00C93513" w:rsidP="00C93513">
      <w:pPr>
        <w:pStyle w:val="Paragraphedeliste"/>
        <w:numPr>
          <w:ilvl w:val="0"/>
          <w:numId w:val="10"/>
        </w:numPr>
        <w:ind w:left="284" w:hanging="284"/>
        <w:jc w:val="both"/>
        <w:rPr>
          <w:rFonts w:eastAsia="Times New Roman"/>
          <w:sz w:val="20"/>
          <w:szCs w:val="20"/>
        </w:rPr>
      </w:pPr>
      <w:r w:rsidRPr="0099090D">
        <w:rPr>
          <w:rFonts w:eastAsia="Times New Roman"/>
          <w:sz w:val="20"/>
          <w:szCs w:val="20"/>
        </w:rPr>
        <w:t xml:space="preserve">Sociétés coopératives agricoles de taille PME, en productions végétales </w:t>
      </w:r>
    </w:p>
    <w:p w14:paraId="7E72ECA4" w14:textId="003A90CA" w:rsidR="00194C52" w:rsidRPr="002D3A9D" w:rsidRDefault="00194C52" w:rsidP="00BD026A">
      <w:pPr>
        <w:tabs>
          <w:tab w:val="left" w:pos="709"/>
        </w:tabs>
        <w:jc w:val="both"/>
        <w:rPr>
          <w:rFonts w:eastAsia="Arial" w:cs="Arial"/>
          <w:b/>
          <w:color w:val="0000FF"/>
          <w:sz w:val="20"/>
          <w:szCs w:val="20"/>
        </w:rPr>
      </w:pPr>
    </w:p>
    <w:p w14:paraId="19ED4152" w14:textId="5F830814" w:rsidR="00AA00C9" w:rsidRPr="00126DF8" w:rsidRDefault="009A61BC">
      <w:pPr>
        <w:pStyle w:val="Paragraphedeliste"/>
        <w:numPr>
          <w:ilvl w:val="0"/>
          <w:numId w:val="13"/>
        </w:numPr>
        <w:tabs>
          <w:tab w:val="left" w:pos="709"/>
        </w:tabs>
        <w:jc w:val="both"/>
        <w:rPr>
          <w:rFonts w:eastAsia="Arial" w:cs="Arial"/>
          <w:sz w:val="20"/>
          <w:szCs w:val="20"/>
        </w:rPr>
      </w:pPr>
      <w:r w:rsidRPr="00C93513">
        <w:rPr>
          <w:rFonts w:eastAsia="Arial" w:cs="Arial"/>
          <w:b/>
          <w:color w:val="0000FF"/>
          <w:sz w:val="20"/>
          <w:szCs w:val="20"/>
        </w:rPr>
        <w:t>Quelles sont les conditions à remplir pour bénéficier d’une aide</w:t>
      </w:r>
      <w:r w:rsidR="004E722D" w:rsidRPr="00C93513">
        <w:rPr>
          <w:rFonts w:eastAsia="Arial" w:cs="Arial"/>
          <w:b/>
          <w:color w:val="0000FF"/>
          <w:sz w:val="20"/>
          <w:szCs w:val="20"/>
        </w:rPr>
        <w:t xml:space="preserve"> </w:t>
      </w:r>
      <w:r w:rsidRPr="00C93513">
        <w:rPr>
          <w:rFonts w:eastAsia="Arial" w:cs="Arial"/>
          <w:b/>
          <w:color w:val="0000FF"/>
          <w:sz w:val="20"/>
          <w:szCs w:val="20"/>
        </w:rPr>
        <w:t>?</w:t>
      </w:r>
    </w:p>
    <w:p w14:paraId="40D9C8F9" w14:textId="77777777" w:rsidR="00126DF8" w:rsidRPr="00C93513" w:rsidRDefault="00126DF8" w:rsidP="00126DF8">
      <w:pPr>
        <w:pStyle w:val="Paragraphedeliste"/>
        <w:tabs>
          <w:tab w:val="left" w:pos="709"/>
        </w:tabs>
        <w:ind w:left="1287"/>
        <w:jc w:val="both"/>
        <w:rPr>
          <w:rFonts w:eastAsia="Arial" w:cs="Arial"/>
          <w:sz w:val="20"/>
          <w:szCs w:val="20"/>
        </w:rPr>
      </w:pPr>
    </w:p>
    <w:p w14:paraId="3288C249" w14:textId="1B228D7C" w:rsidR="00126DF8" w:rsidRPr="002A6786" w:rsidRDefault="00126DF8" w:rsidP="00126DF8">
      <w:pPr>
        <w:pStyle w:val="Paragraphedeliste"/>
        <w:numPr>
          <w:ilvl w:val="0"/>
          <w:numId w:val="17"/>
        </w:numPr>
        <w:spacing w:after="240"/>
        <w:jc w:val="both"/>
        <w:rPr>
          <w:rFonts w:eastAsia="Times New Roman"/>
          <w:sz w:val="20"/>
          <w:szCs w:val="20"/>
        </w:rPr>
      </w:pPr>
      <w:r w:rsidRPr="002A6786">
        <w:rPr>
          <w:rFonts w:eastAsia="Times New Roman"/>
          <w:sz w:val="20"/>
          <w:szCs w:val="20"/>
        </w:rPr>
        <w:t xml:space="preserve">Avoir </w:t>
      </w:r>
      <w:r>
        <w:rPr>
          <w:rFonts w:eastAsia="Times New Roman"/>
          <w:sz w:val="20"/>
          <w:szCs w:val="20"/>
        </w:rPr>
        <w:t>son</w:t>
      </w:r>
      <w:r w:rsidRPr="002A6786">
        <w:rPr>
          <w:rFonts w:eastAsia="Times New Roman"/>
          <w:sz w:val="20"/>
          <w:szCs w:val="20"/>
        </w:rPr>
        <w:t xml:space="preserve"> siège social localisé en </w:t>
      </w:r>
      <w:r w:rsidR="00AF3847">
        <w:rPr>
          <w:rFonts w:eastAsia="Times New Roman"/>
          <w:sz w:val="20"/>
          <w:szCs w:val="20"/>
        </w:rPr>
        <w:t>Midi-Pyrénées</w:t>
      </w:r>
      <w:r>
        <w:rPr>
          <w:rFonts w:eastAsia="Times New Roman"/>
          <w:sz w:val="20"/>
          <w:szCs w:val="20"/>
        </w:rPr>
        <w:t>,</w:t>
      </w:r>
    </w:p>
    <w:p w14:paraId="119246E2" w14:textId="77777777" w:rsidR="002D3B34" w:rsidRPr="002D3A9D" w:rsidRDefault="002D3B34" w:rsidP="002D3B34">
      <w:pPr>
        <w:spacing w:before="240" w:after="240"/>
        <w:rPr>
          <w:rFonts w:eastAsia="Times New Roman" w:cs="Times New Roman"/>
          <w:sz w:val="20"/>
          <w:szCs w:val="20"/>
        </w:rPr>
      </w:pPr>
      <w:r w:rsidRPr="002D3A9D">
        <w:rPr>
          <w:rFonts w:eastAsia="Times New Roman" w:cs="Times New Roman"/>
          <w:b/>
          <w:bCs/>
          <w:sz w:val="20"/>
          <w:szCs w:val="20"/>
        </w:rPr>
        <w:t>1. Productions végétales :</w:t>
      </w:r>
    </w:p>
    <w:p w14:paraId="56A4D718" w14:textId="77777777" w:rsidR="00C93513" w:rsidRPr="002D3A9D" w:rsidRDefault="00C93513" w:rsidP="00C93513">
      <w:pPr>
        <w:rPr>
          <w:rFonts w:eastAsia="Times New Roman" w:cs="Times New Roman"/>
          <w:sz w:val="20"/>
          <w:szCs w:val="20"/>
        </w:rPr>
      </w:pPr>
      <w:r w:rsidRPr="002D3A9D">
        <w:rPr>
          <w:rFonts w:eastAsia="Times New Roman" w:cs="Times New Roman"/>
          <w:sz w:val="20"/>
          <w:szCs w:val="20"/>
        </w:rPr>
        <w:t xml:space="preserve">Pour être éligibles, </w:t>
      </w:r>
      <w:r w:rsidRPr="00D64B10">
        <w:rPr>
          <w:rFonts w:eastAsia="Times New Roman" w:cs="Times New Roman"/>
          <w:b/>
          <w:bCs/>
          <w:sz w:val="20"/>
          <w:szCs w:val="20"/>
        </w:rPr>
        <w:t>les agriculteurs</w:t>
      </w:r>
      <w:r w:rsidRPr="002D3A9D">
        <w:rPr>
          <w:rFonts w:eastAsia="Times New Roman" w:cs="Times New Roman"/>
          <w:sz w:val="20"/>
          <w:szCs w:val="20"/>
        </w:rPr>
        <w:t xml:space="preserve"> doivent :</w:t>
      </w:r>
    </w:p>
    <w:p w14:paraId="0CDC9C06" w14:textId="77777777" w:rsidR="00C93513" w:rsidRPr="007F58D3" w:rsidRDefault="00C93513" w:rsidP="00C93513">
      <w:pPr>
        <w:widowControl/>
        <w:numPr>
          <w:ilvl w:val="0"/>
          <w:numId w:val="5"/>
        </w:num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auto"/>
          <w:sz w:val="20"/>
          <w:szCs w:val="20"/>
        </w:rPr>
      </w:pPr>
      <w:r w:rsidRPr="002D3A9D">
        <w:rPr>
          <w:rFonts w:eastAsia="Times New Roman" w:cs="Times New Roman"/>
          <w:sz w:val="20"/>
          <w:szCs w:val="20"/>
        </w:rPr>
        <w:t xml:space="preserve">Attester d’une perte de production de </w:t>
      </w:r>
      <w:r>
        <w:rPr>
          <w:rFonts w:eastAsia="Times New Roman" w:cs="Times New Roman"/>
          <w:sz w:val="20"/>
          <w:szCs w:val="20"/>
        </w:rPr>
        <w:t>3</w:t>
      </w:r>
      <w:r w:rsidRPr="002D3A9D">
        <w:rPr>
          <w:rFonts w:eastAsia="Times New Roman" w:cs="Times New Roman"/>
          <w:sz w:val="20"/>
          <w:szCs w:val="20"/>
        </w:rPr>
        <w:t xml:space="preserve">0% </w:t>
      </w:r>
      <w:r>
        <w:rPr>
          <w:rFonts w:eastAsia="Times New Roman" w:cs="Times New Roman"/>
          <w:sz w:val="20"/>
          <w:szCs w:val="20"/>
        </w:rPr>
        <w:t>en</w:t>
      </w:r>
      <w:r w:rsidRPr="002D3A9D">
        <w:rPr>
          <w:rFonts w:eastAsia="Times New Roman" w:cs="Times New Roman"/>
          <w:sz w:val="20"/>
          <w:szCs w:val="20"/>
        </w:rPr>
        <w:t xml:space="preserve"> 2024</w:t>
      </w:r>
      <w:r>
        <w:rPr>
          <w:rFonts w:eastAsia="Times New Roman" w:cs="Times New Roman"/>
          <w:sz w:val="20"/>
          <w:szCs w:val="20"/>
        </w:rPr>
        <w:t xml:space="preserve"> par rapport à la période de référence</w:t>
      </w:r>
      <w:r w:rsidRPr="002D3A9D">
        <w:rPr>
          <w:rFonts w:eastAsia="Times New Roman" w:cs="Times New Roman"/>
          <w:sz w:val="20"/>
          <w:szCs w:val="20"/>
        </w:rPr>
        <w:t xml:space="preserve">, </w:t>
      </w:r>
      <w:r>
        <w:rPr>
          <w:rFonts w:eastAsia="Times New Roman" w:cs="Times New Roman"/>
          <w:sz w:val="20"/>
          <w:szCs w:val="20"/>
        </w:rPr>
        <w:t xml:space="preserve">dans une ou plusieurs des productions visées par un </w:t>
      </w:r>
      <w:r w:rsidRPr="002D3A9D">
        <w:rPr>
          <w:rFonts w:eastAsia="Times New Roman" w:cs="Times New Roman"/>
          <w:sz w:val="20"/>
          <w:szCs w:val="20"/>
        </w:rPr>
        <w:t xml:space="preserve">arrêté administratif </w:t>
      </w:r>
      <w:r w:rsidRPr="007F58D3">
        <w:rPr>
          <w:rFonts w:eastAsia="Times New Roman" w:cs="Times New Roman"/>
          <w:color w:val="auto"/>
          <w:sz w:val="20"/>
          <w:szCs w:val="20"/>
        </w:rPr>
        <w:t xml:space="preserve">reconnaissant </w:t>
      </w:r>
      <w:r>
        <w:rPr>
          <w:rFonts w:eastAsia="Times New Roman" w:cs="Times New Roman"/>
          <w:color w:val="auto"/>
          <w:sz w:val="20"/>
          <w:szCs w:val="20"/>
        </w:rPr>
        <w:t>les</w:t>
      </w:r>
      <w:r w:rsidRPr="007F58D3">
        <w:rPr>
          <w:rFonts w:eastAsia="Times New Roman" w:cs="Times New Roman"/>
          <w:color w:val="auto"/>
          <w:sz w:val="20"/>
          <w:szCs w:val="20"/>
        </w:rPr>
        <w:t xml:space="preserve"> dommages causés aux récoltes suite à un aléa climatique, </w:t>
      </w:r>
    </w:p>
    <w:p w14:paraId="065A3FAA" w14:textId="7E142ADD" w:rsidR="00C93513" w:rsidRPr="00F76202" w:rsidRDefault="00C93513" w:rsidP="00C93513">
      <w:pPr>
        <w:widowControl/>
        <w:numPr>
          <w:ilvl w:val="0"/>
          <w:numId w:val="5"/>
        </w:num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0"/>
          <w:szCs w:val="20"/>
        </w:rPr>
      </w:pPr>
      <w:r w:rsidRPr="007F58D3">
        <w:rPr>
          <w:rFonts w:eastAsia="Times New Roman" w:cs="Times New Roman"/>
          <w:color w:val="auto"/>
          <w:sz w:val="20"/>
          <w:szCs w:val="20"/>
        </w:rPr>
        <w:t xml:space="preserve">Avoir au moins une parcelle de </w:t>
      </w:r>
      <w:r>
        <w:rPr>
          <w:rFonts w:eastAsia="Times New Roman" w:cs="Times New Roman"/>
          <w:color w:val="auto"/>
          <w:sz w:val="20"/>
          <w:szCs w:val="20"/>
        </w:rPr>
        <w:t>la production concernée</w:t>
      </w:r>
      <w:r w:rsidRPr="007F58D3">
        <w:rPr>
          <w:rFonts w:eastAsia="Times New Roman" w:cs="Times New Roman"/>
          <w:color w:val="auto"/>
          <w:sz w:val="20"/>
          <w:szCs w:val="20"/>
        </w:rPr>
        <w:t xml:space="preserve"> localisée</w:t>
      </w:r>
      <w:r>
        <w:rPr>
          <w:rFonts w:eastAsia="Times New Roman" w:cs="Times New Roman"/>
          <w:color w:val="auto"/>
          <w:sz w:val="20"/>
          <w:szCs w:val="20"/>
        </w:rPr>
        <w:t xml:space="preserve"> </w:t>
      </w:r>
      <w:r w:rsidRPr="002A6786">
        <w:rPr>
          <w:rFonts w:eastAsia="Times New Roman" w:cs="Times New Roman"/>
          <w:color w:val="auto"/>
          <w:sz w:val="20"/>
          <w:szCs w:val="20"/>
        </w:rPr>
        <w:t xml:space="preserve">en </w:t>
      </w:r>
      <w:r w:rsidR="00D51069">
        <w:rPr>
          <w:rFonts w:eastAsia="Times New Roman" w:cs="Times New Roman"/>
          <w:color w:val="auto"/>
          <w:sz w:val="20"/>
          <w:szCs w:val="20"/>
        </w:rPr>
        <w:t>Midi-Pyrénées</w:t>
      </w:r>
      <w:r w:rsidRPr="002A6786">
        <w:rPr>
          <w:rFonts w:eastAsia="Times New Roman" w:cs="Times New Roman"/>
          <w:color w:val="auto"/>
          <w:sz w:val="20"/>
          <w:szCs w:val="20"/>
        </w:rPr>
        <w:t>,</w:t>
      </w:r>
      <w:r w:rsidRPr="007F58D3">
        <w:rPr>
          <w:rFonts w:eastAsia="Times New Roman" w:cs="Times New Roman"/>
          <w:color w:val="auto"/>
          <w:sz w:val="20"/>
          <w:szCs w:val="20"/>
        </w:rPr>
        <w:t xml:space="preserve"> </w:t>
      </w:r>
      <w:r w:rsidRPr="00F76202">
        <w:rPr>
          <w:rFonts w:eastAsia="Times New Roman" w:cs="Times New Roman"/>
          <w:color w:val="auto"/>
          <w:sz w:val="20"/>
          <w:szCs w:val="20"/>
        </w:rPr>
        <w:t xml:space="preserve">dans une des communes identifiées au titre d’un arrêté administratif reconnaissant les </w:t>
      </w:r>
      <w:r w:rsidRPr="00F76202">
        <w:rPr>
          <w:rFonts w:eastAsia="Times New Roman" w:cs="Times New Roman"/>
          <w:sz w:val="20"/>
          <w:szCs w:val="20"/>
        </w:rPr>
        <w:t xml:space="preserve">dommages causés aux récoltes pour lesquelles ils demandent une aide à la trésorerie, </w:t>
      </w:r>
    </w:p>
    <w:p w14:paraId="4F491A0C" w14:textId="77777777" w:rsidR="00C93513" w:rsidRPr="00F76202" w:rsidRDefault="00C93513" w:rsidP="00C93513">
      <w:pPr>
        <w:pStyle w:val="Paragraphedeliste"/>
        <w:numPr>
          <w:ilvl w:val="0"/>
          <w:numId w:val="5"/>
        </w:numPr>
        <w:jc w:val="both"/>
        <w:rPr>
          <w:rFonts w:eastAsia="Times New Roman"/>
          <w:sz w:val="20"/>
          <w:szCs w:val="20"/>
        </w:rPr>
      </w:pPr>
      <w:bookmarkStart w:id="0" w:name="_Hlk193276416"/>
      <w:r w:rsidRPr="00F76202">
        <w:rPr>
          <w:rFonts w:eastAsia="Times New Roman"/>
          <w:sz w:val="20"/>
          <w:szCs w:val="20"/>
        </w:rPr>
        <w:t>Atteindre le seuil minimal de superficie suivant dans la ou les productions concernées par l’aléa :</w:t>
      </w:r>
    </w:p>
    <w:p w14:paraId="42792E87" w14:textId="77777777" w:rsidR="00C93513" w:rsidRPr="00F76202" w:rsidRDefault="00C93513" w:rsidP="00C93513">
      <w:pPr>
        <w:pStyle w:val="Paragraphedeliste"/>
        <w:numPr>
          <w:ilvl w:val="1"/>
          <w:numId w:val="5"/>
        </w:numPr>
        <w:tabs>
          <w:tab w:val="clear" w:pos="1440"/>
          <w:tab w:val="num" w:pos="1353"/>
        </w:tabs>
        <w:ind w:left="1353"/>
        <w:jc w:val="both"/>
        <w:rPr>
          <w:rFonts w:eastAsia="Times New Roman"/>
          <w:sz w:val="20"/>
          <w:szCs w:val="20"/>
        </w:rPr>
      </w:pPr>
      <w:r w:rsidRPr="00F76202">
        <w:rPr>
          <w:rFonts w:eastAsia="Times New Roman"/>
          <w:sz w:val="20"/>
          <w:szCs w:val="20"/>
        </w:rPr>
        <w:t>En grandes cultures :10 ha</w:t>
      </w:r>
    </w:p>
    <w:p w14:paraId="3DFAC7A9" w14:textId="77777777" w:rsidR="00C93513" w:rsidRPr="00F76202" w:rsidRDefault="00C93513" w:rsidP="00C93513">
      <w:pPr>
        <w:pStyle w:val="Paragraphedeliste"/>
        <w:numPr>
          <w:ilvl w:val="1"/>
          <w:numId w:val="5"/>
        </w:numPr>
        <w:tabs>
          <w:tab w:val="clear" w:pos="1440"/>
          <w:tab w:val="num" w:pos="1353"/>
        </w:tabs>
        <w:ind w:left="1353"/>
        <w:jc w:val="both"/>
        <w:rPr>
          <w:rFonts w:eastAsia="Times New Roman"/>
          <w:sz w:val="20"/>
          <w:szCs w:val="20"/>
        </w:rPr>
      </w:pPr>
      <w:r w:rsidRPr="00F76202">
        <w:rPr>
          <w:rFonts w:eastAsia="Times New Roman"/>
          <w:sz w:val="20"/>
          <w:szCs w:val="20"/>
        </w:rPr>
        <w:t>En viticulture et cultures spécialisée</w:t>
      </w:r>
      <w:r>
        <w:rPr>
          <w:rFonts w:eastAsia="Times New Roman"/>
          <w:sz w:val="20"/>
          <w:szCs w:val="20"/>
        </w:rPr>
        <w:t>s</w:t>
      </w:r>
      <w:r w:rsidRPr="00F76202">
        <w:rPr>
          <w:rFonts w:eastAsia="Times New Roman"/>
          <w:sz w:val="20"/>
          <w:szCs w:val="20"/>
        </w:rPr>
        <w:t> : 2ha</w:t>
      </w:r>
    </w:p>
    <w:p w14:paraId="58CA7755" w14:textId="77777777" w:rsidR="00C93513" w:rsidRPr="00F76202" w:rsidRDefault="00C93513" w:rsidP="00C93513">
      <w:pPr>
        <w:jc w:val="both"/>
        <w:rPr>
          <w:rFonts w:eastAsia="Times New Roman"/>
          <w:i/>
          <w:iCs/>
          <w:sz w:val="20"/>
          <w:szCs w:val="20"/>
        </w:rPr>
      </w:pPr>
      <w:r w:rsidRPr="00F76202">
        <w:rPr>
          <w:rFonts w:eastAsia="Times New Roman"/>
          <w:i/>
          <w:iCs/>
          <w:sz w:val="20"/>
          <w:szCs w:val="20"/>
        </w:rPr>
        <w:t>Ex. Si l’agriculteur à eu une perte de production sur du tournesol, il doit démontrer avoir une parcelle de tournesol dans une des communes où le tournesol a été reconnu comme impacté par l’aléa climatique. Et démontrer avoir plus de 10ha semés en tournesol en 2024.</w:t>
      </w:r>
    </w:p>
    <w:p w14:paraId="6A50E905" w14:textId="77777777" w:rsidR="00C93513" w:rsidRPr="002A6786" w:rsidRDefault="00C93513" w:rsidP="00C93513">
      <w:pPr>
        <w:jc w:val="both"/>
        <w:rPr>
          <w:rFonts w:eastAsia="Times New Roman"/>
          <w:i/>
          <w:iCs/>
          <w:sz w:val="20"/>
          <w:szCs w:val="20"/>
          <w:highlight w:val="yellow"/>
        </w:rPr>
      </w:pPr>
    </w:p>
    <w:bookmarkEnd w:id="0"/>
    <w:p w14:paraId="3D08494C" w14:textId="77777777" w:rsidR="00C93513" w:rsidRPr="002D3A9D" w:rsidRDefault="00C93513" w:rsidP="00C93513">
      <w:pPr>
        <w:rPr>
          <w:rFonts w:eastAsia="Times New Roman" w:cs="Times New Roman"/>
          <w:sz w:val="20"/>
          <w:szCs w:val="20"/>
        </w:rPr>
      </w:pPr>
      <w:r w:rsidRPr="002D3A9D">
        <w:rPr>
          <w:rFonts w:eastAsia="Times New Roman" w:cs="Times New Roman"/>
          <w:sz w:val="20"/>
          <w:szCs w:val="20"/>
        </w:rPr>
        <w:t xml:space="preserve">Pour être éligibles </w:t>
      </w:r>
      <w:r w:rsidRPr="00D64B10">
        <w:rPr>
          <w:rFonts w:eastAsia="Times New Roman" w:cs="Times New Roman"/>
          <w:b/>
          <w:bCs/>
          <w:color w:val="auto"/>
          <w:sz w:val="20"/>
          <w:szCs w:val="20"/>
        </w:rPr>
        <w:t xml:space="preserve">les coopératives </w:t>
      </w:r>
      <w:r w:rsidRPr="00D64B10">
        <w:rPr>
          <w:rFonts w:eastAsia="Times New Roman" w:cs="Times New Roman"/>
          <w:b/>
          <w:bCs/>
          <w:sz w:val="20"/>
          <w:szCs w:val="20"/>
        </w:rPr>
        <w:t>agricoles</w:t>
      </w:r>
      <w:r w:rsidRPr="002D3A9D">
        <w:rPr>
          <w:rFonts w:eastAsia="Times New Roman" w:cs="Times New Roman"/>
          <w:sz w:val="20"/>
          <w:szCs w:val="20"/>
        </w:rPr>
        <w:t xml:space="preserve"> doivent :</w:t>
      </w:r>
    </w:p>
    <w:p w14:paraId="01F0B258" w14:textId="77777777" w:rsidR="00C93513" w:rsidRPr="002D3A9D" w:rsidRDefault="00C93513" w:rsidP="00C93513">
      <w:pPr>
        <w:widowControl/>
        <w:numPr>
          <w:ilvl w:val="0"/>
          <w:numId w:val="5"/>
        </w:num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0"/>
          <w:szCs w:val="20"/>
        </w:rPr>
      </w:pPr>
      <w:r w:rsidRPr="002D3A9D">
        <w:rPr>
          <w:rFonts w:eastAsia="Times New Roman" w:cs="Times New Roman"/>
          <w:sz w:val="20"/>
          <w:szCs w:val="20"/>
        </w:rPr>
        <w:t xml:space="preserve">Attester d’une perte de production </w:t>
      </w:r>
      <w:bookmarkStart w:id="1" w:name="_Hlk191657952"/>
      <w:r w:rsidRPr="002D3A9D">
        <w:rPr>
          <w:rFonts w:eastAsia="Times New Roman" w:cs="Times New Roman"/>
          <w:sz w:val="20"/>
          <w:szCs w:val="20"/>
        </w:rPr>
        <w:t xml:space="preserve">d’au moins 30 % </w:t>
      </w:r>
      <w:r>
        <w:rPr>
          <w:rFonts w:eastAsia="Times New Roman" w:cs="Times New Roman"/>
          <w:sz w:val="20"/>
          <w:szCs w:val="20"/>
        </w:rPr>
        <w:t>en</w:t>
      </w:r>
      <w:r w:rsidRPr="002D3A9D">
        <w:rPr>
          <w:rFonts w:eastAsia="Times New Roman" w:cs="Times New Roman"/>
          <w:sz w:val="20"/>
          <w:szCs w:val="20"/>
        </w:rPr>
        <w:t xml:space="preserve"> 2024</w:t>
      </w:r>
      <w:r>
        <w:rPr>
          <w:rFonts w:eastAsia="Times New Roman" w:cs="Times New Roman"/>
          <w:sz w:val="20"/>
          <w:szCs w:val="20"/>
        </w:rPr>
        <w:t xml:space="preserve"> par rapport à la période de référence</w:t>
      </w:r>
      <w:r w:rsidRPr="002D3A9D">
        <w:rPr>
          <w:rFonts w:eastAsia="Times New Roman" w:cs="Times New Roman"/>
          <w:sz w:val="20"/>
          <w:szCs w:val="20"/>
        </w:rPr>
        <w:t xml:space="preserve">, </w:t>
      </w:r>
      <w:r>
        <w:rPr>
          <w:rFonts w:eastAsia="Times New Roman" w:cs="Times New Roman"/>
          <w:sz w:val="20"/>
          <w:szCs w:val="20"/>
        </w:rPr>
        <w:t xml:space="preserve">dans une ou plusieurs productions visées par un </w:t>
      </w:r>
      <w:r w:rsidRPr="002D3A9D">
        <w:rPr>
          <w:rFonts w:eastAsia="Times New Roman" w:cs="Times New Roman"/>
          <w:sz w:val="20"/>
          <w:szCs w:val="20"/>
        </w:rPr>
        <w:t xml:space="preserve">arrêté administratif </w:t>
      </w:r>
      <w:r w:rsidRPr="007F58D3">
        <w:rPr>
          <w:rFonts w:eastAsia="Times New Roman" w:cs="Times New Roman"/>
          <w:color w:val="auto"/>
          <w:sz w:val="20"/>
          <w:szCs w:val="20"/>
        </w:rPr>
        <w:t xml:space="preserve">reconnaissant </w:t>
      </w:r>
      <w:r>
        <w:rPr>
          <w:rFonts w:eastAsia="Times New Roman" w:cs="Times New Roman"/>
          <w:color w:val="auto"/>
          <w:sz w:val="20"/>
          <w:szCs w:val="20"/>
        </w:rPr>
        <w:t>les</w:t>
      </w:r>
      <w:r w:rsidRPr="007F58D3">
        <w:rPr>
          <w:rFonts w:eastAsia="Times New Roman" w:cs="Times New Roman"/>
          <w:color w:val="auto"/>
          <w:sz w:val="20"/>
          <w:szCs w:val="20"/>
        </w:rPr>
        <w:t xml:space="preserve"> dommages causés aux récoltes suite à un aléa climatique,</w:t>
      </w:r>
    </w:p>
    <w:bookmarkEnd w:id="1"/>
    <w:p w14:paraId="09F68342" w14:textId="77777777" w:rsidR="00C93513" w:rsidRPr="00C93513" w:rsidRDefault="00C93513" w:rsidP="00C93513">
      <w:pPr>
        <w:pStyle w:val="Paragraphedeliste"/>
        <w:numPr>
          <w:ilvl w:val="0"/>
          <w:numId w:val="18"/>
        </w:numPr>
        <w:spacing w:before="240" w:after="240" w:line="240" w:lineRule="auto"/>
        <w:jc w:val="both"/>
        <w:rPr>
          <w:rFonts w:eastAsia="Times New Roman"/>
          <w:color w:val="000000"/>
          <w:sz w:val="20"/>
          <w:szCs w:val="20"/>
          <w:lang w:eastAsia="fr-FR"/>
        </w:rPr>
      </w:pPr>
      <w:r w:rsidRPr="00C93513">
        <w:rPr>
          <w:rFonts w:eastAsia="Times New Roman"/>
          <w:color w:val="000000"/>
          <w:sz w:val="20"/>
          <w:szCs w:val="20"/>
          <w:lang w:eastAsia="fr-FR"/>
        </w:rPr>
        <w:t xml:space="preserve">Avoir leur siège social localisé dans une des communes identifiées au titre d’un arrêté administratif reconnaissant les dommages causés aux récoltes pour lesquelles elles demandent une aide à la trésorerie. </w:t>
      </w:r>
    </w:p>
    <w:p w14:paraId="19A1E167" w14:textId="77777777" w:rsidR="002D3B34" w:rsidRPr="002D3A9D" w:rsidRDefault="002D3B34" w:rsidP="002D3B34">
      <w:pPr>
        <w:spacing w:before="240" w:after="240"/>
        <w:rPr>
          <w:rFonts w:eastAsia="Times New Roman" w:cs="Times New Roman"/>
          <w:sz w:val="20"/>
          <w:szCs w:val="20"/>
        </w:rPr>
      </w:pPr>
      <w:r w:rsidRPr="002D3A9D">
        <w:rPr>
          <w:rFonts w:eastAsia="Times New Roman" w:cs="Times New Roman"/>
          <w:b/>
          <w:bCs/>
          <w:sz w:val="20"/>
          <w:szCs w:val="20"/>
        </w:rPr>
        <w:t>2. Productions animales, hors apiculture :</w:t>
      </w:r>
    </w:p>
    <w:p w14:paraId="02714649" w14:textId="77777777" w:rsidR="00C93513" w:rsidRPr="002D3A9D" w:rsidRDefault="00C93513" w:rsidP="00C93513">
      <w:pPr>
        <w:spacing w:before="240"/>
        <w:rPr>
          <w:rFonts w:eastAsia="Times New Roman" w:cs="Times New Roman"/>
          <w:sz w:val="20"/>
          <w:szCs w:val="20"/>
        </w:rPr>
      </w:pPr>
      <w:r w:rsidRPr="002D3A9D">
        <w:rPr>
          <w:rFonts w:eastAsia="Times New Roman" w:cs="Times New Roman"/>
          <w:sz w:val="20"/>
          <w:szCs w:val="20"/>
        </w:rPr>
        <w:t>Pour être éligibles, les éleveurs doivent :</w:t>
      </w:r>
    </w:p>
    <w:p w14:paraId="4EA20E19" w14:textId="6ECE9BC7" w:rsidR="00C93513" w:rsidRPr="00E86588" w:rsidRDefault="00C93513" w:rsidP="00CE1F33">
      <w:pPr>
        <w:widowControl/>
        <w:numPr>
          <w:ilvl w:val="0"/>
          <w:numId w:val="5"/>
        </w:num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0"/>
          <w:szCs w:val="20"/>
        </w:rPr>
      </w:pPr>
      <w:r w:rsidRPr="00E86588">
        <w:rPr>
          <w:rFonts w:eastAsia="Times New Roman" w:cs="Times New Roman"/>
          <w:sz w:val="20"/>
          <w:szCs w:val="20"/>
        </w:rPr>
        <w:t>Avoir été reconnus foyers MHE ou FCO à partir du 1</w:t>
      </w:r>
      <w:r w:rsidRPr="00E86588">
        <w:rPr>
          <w:rFonts w:eastAsia="Times New Roman" w:cs="Times New Roman"/>
          <w:sz w:val="20"/>
          <w:szCs w:val="20"/>
          <w:vertAlign w:val="superscript"/>
        </w:rPr>
        <w:t>er</w:t>
      </w:r>
      <w:r w:rsidRPr="00E86588">
        <w:rPr>
          <w:rFonts w:eastAsia="Times New Roman" w:cs="Times New Roman"/>
          <w:sz w:val="20"/>
          <w:szCs w:val="20"/>
        </w:rPr>
        <w:t xml:space="preserve"> janvier 2024 (déclaré auprès de la DDETSPP ou attesté par le </w:t>
      </w:r>
      <w:r w:rsidR="00E86588" w:rsidRPr="00E86588">
        <w:rPr>
          <w:rFonts w:eastAsia="Times New Roman" w:cs="Times New Roman"/>
          <w:sz w:val="20"/>
          <w:szCs w:val="20"/>
        </w:rPr>
        <w:t>Gro</w:t>
      </w:r>
      <w:r w:rsidR="00E86588">
        <w:rPr>
          <w:rFonts w:eastAsia="Times New Roman" w:cs="Times New Roman"/>
          <w:sz w:val="20"/>
          <w:szCs w:val="20"/>
        </w:rPr>
        <w:t>u</w:t>
      </w:r>
      <w:r w:rsidR="00E86588" w:rsidRPr="00E86588">
        <w:rPr>
          <w:rFonts w:eastAsia="Times New Roman" w:cs="Times New Roman"/>
          <w:sz w:val="20"/>
          <w:szCs w:val="20"/>
        </w:rPr>
        <w:t xml:space="preserve">pement de défense Sanitaire </w:t>
      </w:r>
      <w:r w:rsidRPr="00E86588">
        <w:rPr>
          <w:rFonts w:eastAsia="Times New Roman" w:cs="Times New Roman"/>
          <w:sz w:val="20"/>
          <w:szCs w:val="20"/>
        </w:rPr>
        <w:t>GDS)</w:t>
      </w:r>
    </w:p>
    <w:p w14:paraId="3A03BC09" w14:textId="77777777" w:rsidR="00C93513" w:rsidRPr="00F76202" w:rsidRDefault="00C93513" w:rsidP="00C93513">
      <w:pPr>
        <w:widowControl/>
        <w:numPr>
          <w:ilvl w:val="0"/>
          <w:numId w:val="5"/>
        </w:num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0"/>
          <w:szCs w:val="20"/>
        </w:rPr>
      </w:pPr>
      <w:r w:rsidRPr="00F76202">
        <w:rPr>
          <w:rFonts w:eastAsia="Times New Roman" w:cs="Times New Roman"/>
          <w:sz w:val="20"/>
          <w:szCs w:val="20"/>
        </w:rPr>
        <w:t xml:space="preserve">Atteindre le seuil minimal de production suivant dans l’élevage </w:t>
      </w:r>
      <w:r>
        <w:rPr>
          <w:rFonts w:eastAsia="Times New Roman" w:cs="Times New Roman"/>
          <w:sz w:val="20"/>
          <w:szCs w:val="20"/>
        </w:rPr>
        <w:t>sinistré</w:t>
      </w:r>
      <w:r w:rsidRPr="00F76202">
        <w:rPr>
          <w:rFonts w:eastAsia="Times New Roman" w:cs="Times New Roman"/>
          <w:sz w:val="20"/>
          <w:szCs w:val="20"/>
        </w:rPr>
        <w:t xml:space="preserve"> en 2024</w:t>
      </w:r>
      <w:r>
        <w:rPr>
          <w:rFonts w:eastAsia="Times New Roman" w:cs="Times New Roman"/>
          <w:sz w:val="20"/>
          <w:szCs w:val="20"/>
        </w:rPr>
        <w:t xml:space="preserve"> </w:t>
      </w:r>
      <w:r w:rsidRPr="00F76202">
        <w:rPr>
          <w:rFonts w:eastAsia="Times New Roman" w:cs="Times New Roman"/>
          <w:sz w:val="20"/>
          <w:szCs w:val="20"/>
        </w:rPr>
        <w:t>:</w:t>
      </w:r>
    </w:p>
    <w:p w14:paraId="3C5185C7" w14:textId="77777777" w:rsidR="00C93513" w:rsidRPr="00F76202" w:rsidRDefault="00C93513" w:rsidP="00C93513">
      <w:pPr>
        <w:widowControl/>
        <w:numPr>
          <w:ilvl w:val="1"/>
          <w:numId w:val="5"/>
        </w:numPr>
        <w:pBdr>
          <w:top w:val="none" w:sz="0" w:space="0" w:color="auto"/>
          <w:left w:val="none" w:sz="0" w:space="0" w:color="auto"/>
          <w:bottom w:val="none" w:sz="0" w:space="0" w:color="auto"/>
          <w:right w:val="none" w:sz="0" w:space="0" w:color="auto"/>
          <w:between w:val="none" w:sz="0" w:space="0" w:color="auto"/>
        </w:pBdr>
        <w:tabs>
          <w:tab w:val="clear" w:pos="1440"/>
          <w:tab w:val="num" w:pos="1353"/>
        </w:tabs>
        <w:ind w:left="1353"/>
        <w:jc w:val="both"/>
        <w:rPr>
          <w:rFonts w:eastAsia="Times New Roman" w:cs="Times New Roman"/>
          <w:sz w:val="20"/>
          <w:szCs w:val="20"/>
        </w:rPr>
      </w:pPr>
      <w:r w:rsidRPr="00F76202">
        <w:rPr>
          <w:rFonts w:eastAsia="Times New Roman" w:cs="Times New Roman"/>
          <w:sz w:val="20"/>
          <w:szCs w:val="20"/>
        </w:rPr>
        <w:lastRenderedPageBreak/>
        <w:t xml:space="preserve">Bovins : </w:t>
      </w:r>
      <w:r>
        <w:rPr>
          <w:rFonts w:eastAsia="Times New Roman" w:cs="Times New Roman"/>
          <w:sz w:val="20"/>
          <w:szCs w:val="20"/>
        </w:rPr>
        <w:t xml:space="preserve">15 </w:t>
      </w:r>
      <w:r w:rsidRPr="00F76202">
        <w:rPr>
          <w:rFonts w:eastAsia="Times New Roman" w:cs="Times New Roman"/>
          <w:sz w:val="20"/>
          <w:szCs w:val="20"/>
        </w:rPr>
        <w:t>femelles ayant déjà vêlé</w:t>
      </w:r>
    </w:p>
    <w:p w14:paraId="1E85FB56" w14:textId="77777777" w:rsidR="00C93513" w:rsidRPr="00F76202" w:rsidRDefault="00C93513" w:rsidP="00C93513">
      <w:pPr>
        <w:widowControl/>
        <w:numPr>
          <w:ilvl w:val="1"/>
          <w:numId w:val="5"/>
        </w:numPr>
        <w:pBdr>
          <w:top w:val="none" w:sz="0" w:space="0" w:color="auto"/>
          <w:left w:val="none" w:sz="0" w:space="0" w:color="auto"/>
          <w:bottom w:val="none" w:sz="0" w:space="0" w:color="auto"/>
          <w:right w:val="none" w:sz="0" w:space="0" w:color="auto"/>
          <w:between w:val="none" w:sz="0" w:space="0" w:color="auto"/>
        </w:pBdr>
        <w:tabs>
          <w:tab w:val="clear" w:pos="1440"/>
          <w:tab w:val="num" w:pos="1353"/>
        </w:tabs>
        <w:ind w:left="1353"/>
        <w:jc w:val="both"/>
        <w:rPr>
          <w:rFonts w:eastAsia="Times New Roman" w:cs="Times New Roman"/>
          <w:sz w:val="20"/>
          <w:szCs w:val="20"/>
        </w:rPr>
      </w:pPr>
      <w:r w:rsidRPr="00F76202">
        <w:rPr>
          <w:rFonts w:eastAsia="Times New Roman" w:cs="Times New Roman"/>
          <w:sz w:val="20"/>
          <w:szCs w:val="20"/>
        </w:rPr>
        <w:t xml:space="preserve">Ovins et/ou caprins : </w:t>
      </w:r>
      <w:r>
        <w:rPr>
          <w:rFonts w:eastAsia="Times New Roman" w:cs="Times New Roman"/>
          <w:sz w:val="20"/>
          <w:szCs w:val="20"/>
        </w:rPr>
        <w:t>90</w:t>
      </w:r>
      <w:r w:rsidRPr="00F76202">
        <w:rPr>
          <w:rFonts w:eastAsia="Times New Roman" w:cs="Times New Roman"/>
          <w:sz w:val="20"/>
          <w:szCs w:val="20"/>
        </w:rPr>
        <w:t xml:space="preserve"> femelles ayant déjà </w:t>
      </w:r>
      <w:r>
        <w:rPr>
          <w:rFonts w:eastAsia="Times New Roman" w:cs="Times New Roman"/>
          <w:sz w:val="20"/>
          <w:szCs w:val="20"/>
        </w:rPr>
        <w:t>agnelé</w:t>
      </w:r>
    </w:p>
    <w:p w14:paraId="1507D621" w14:textId="77777777" w:rsidR="00C93513" w:rsidRPr="00F76202" w:rsidRDefault="00C93513" w:rsidP="00C93513">
      <w:pPr>
        <w:widowControl/>
        <w:numPr>
          <w:ilvl w:val="0"/>
          <w:numId w:val="5"/>
        </w:num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0"/>
          <w:szCs w:val="20"/>
        </w:rPr>
      </w:pPr>
      <w:r w:rsidRPr="00F76202">
        <w:rPr>
          <w:rFonts w:eastAsia="Times New Roman" w:cs="Times New Roman"/>
          <w:sz w:val="20"/>
          <w:szCs w:val="20"/>
        </w:rPr>
        <w:t>Attester d’une perte de production constatée par une diminution du taux de naissances d’au moins 30% en 2024 par rapport à la période de référence.</w:t>
      </w:r>
    </w:p>
    <w:p w14:paraId="24FFF690" w14:textId="77777777" w:rsidR="002D3B34" w:rsidRPr="002D3A9D" w:rsidRDefault="002D3B34" w:rsidP="002D3B34">
      <w:pPr>
        <w:spacing w:before="240" w:after="240"/>
        <w:jc w:val="both"/>
        <w:rPr>
          <w:rFonts w:eastAsia="Times New Roman" w:cs="Times New Roman"/>
          <w:sz w:val="20"/>
          <w:szCs w:val="20"/>
        </w:rPr>
      </w:pPr>
      <w:r w:rsidRPr="002D3A9D">
        <w:rPr>
          <w:rFonts w:eastAsia="Times New Roman" w:cs="Times New Roman"/>
          <w:b/>
          <w:bCs/>
          <w:sz w:val="20"/>
          <w:szCs w:val="20"/>
        </w:rPr>
        <w:t>3. Production apicole :</w:t>
      </w:r>
    </w:p>
    <w:p w14:paraId="4B248729" w14:textId="77777777" w:rsidR="00C93513" w:rsidRPr="002D3A9D" w:rsidRDefault="00C93513" w:rsidP="00C93513">
      <w:pPr>
        <w:rPr>
          <w:rFonts w:eastAsia="Times New Roman" w:cs="Times New Roman"/>
          <w:sz w:val="20"/>
          <w:szCs w:val="20"/>
        </w:rPr>
      </w:pPr>
      <w:r w:rsidRPr="002D3A9D">
        <w:rPr>
          <w:rFonts w:eastAsia="Times New Roman" w:cs="Times New Roman"/>
          <w:sz w:val="20"/>
          <w:szCs w:val="20"/>
        </w:rPr>
        <w:t>Pour être éligibles, les apiculteurs doivent :</w:t>
      </w:r>
    </w:p>
    <w:p w14:paraId="53621C51" w14:textId="77777777" w:rsidR="00C93513" w:rsidRPr="00F76202" w:rsidRDefault="00C93513" w:rsidP="00C93513">
      <w:pPr>
        <w:widowControl/>
        <w:numPr>
          <w:ilvl w:val="0"/>
          <w:numId w:val="5"/>
        </w:num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0"/>
          <w:szCs w:val="20"/>
        </w:rPr>
      </w:pPr>
      <w:r>
        <w:rPr>
          <w:rFonts w:eastAsia="Times New Roman" w:cs="Times New Roman"/>
          <w:sz w:val="20"/>
          <w:szCs w:val="20"/>
        </w:rPr>
        <w:t xml:space="preserve">Détenir au minimum 100 </w:t>
      </w:r>
      <w:r w:rsidRPr="00F76202">
        <w:rPr>
          <w:rFonts w:eastAsia="Times New Roman" w:cs="Times New Roman"/>
          <w:sz w:val="20"/>
          <w:szCs w:val="20"/>
        </w:rPr>
        <w:t>ruches en production,</w:t>
      </w:r>
    </w:p>
    <w:p w14:paraId="75E522E5" w14:textId="77777777" w:rsidR="00C93513" w:rsidRPr="00F76202" w:rsidRDefault="00C93513" w:rsidP="00C93513">
      <w:pPr>
        <w:pStyle w:val="Paragraphedeliste"/>
        <w:numPr>
          <w:ilvl w:val="0"/>
          <w:numId w:val="5"/>
        </w:numPr>
        <w:spacing w:after="0"/>
        <w:rPr>
          <w:rFonts w:eastAsia="Times New Roman"/>
          <w:sz w:val="20"/>
          <w:szCs w:val="20"/>
        </w:rPr>
      </w:pPr>
      <w:r w:rsidRPr="00F76202">
        <w:rPr>
          <w:rFonts w:eastAsia="Times New Roman"/>
          <w:sz w:val="20"/>
          <w:szCs w:val="20"/>
        </w:rPr>
        <w:t xml:space="preserve">Avoir au moins une ruche </w:t>
      </w:r>
      <w:r>
        <w:rPr>
          <w:rFonts w:eastAsia="Times New Roman"/>
          <w:sz w:val="20"/>
          <w:szCs w:val="20"/>
        </w:rPr>
        <w:t xml:space="preserve">localisée </w:t>
      </w:r>
      <w:r w:rsidRPr="00F76202">
        <w:rPr>
          <w:rFonts w:eastAsia="Times New Roman"/>
          <w:sz w:val="20"/>
          <w:szCs w:val="20"/>
        </w:rPr>
        <w:t>dans une des communes identifiées au titre d’un arrêté administratif reconnaissant les dommages causés à l’apiculture suite à un aléa climatique,</w:t>
      </w:r>
    </w:p>
    <w:p w14:paraId="7278925D" w14:textId="77777777" w:rsidR="00C93513" w:rsidRDefault="00C93513" w:rsidP="00C93513">
      <w:pPr>
        <w:widowControl/>
        <w:numPr>
          <w:ilvl w:val="0"/>
          <w:numId w:val="5"/>
        </w:numPr>
        <w:pBdr>
          <w:top w:val="none" w:sz="0" w:space="0" w:color="auto"/>
          <w:left w:val="none" w:sz="0" w:space="0" w:color="auto"/>
          <w:bottom w:val="none" w:sz="0" w:space="0" w:color="auto"/>
          <w:right w:val="none" w:sz="0" w:space="0" w:color="auto"/>
          <w:between w:val="none" w:sz="0" w:space="0" w:color="auto"/>
        </w:pBdr>
        <w:spacing w:after="240"/>
        <w:jc w:val="both"/>
        <w:rPr>
          <w:rFonts w:eastAsia="Times New Roman" w:cs="Times New Roman"/>
          <w:sz w:val="20"/>
          <w:szCs w:val="20"/>
        </w:rPr>
      </w:pPr>
      <w:r w:rsidRPr="00F76202">
        <w:rPr>
          <w:rFonts w:eastAsia="Times New Roman" w:cs="Times New Roman"/>
          <w:sz w:val="20"/>
          <w:szCs w:val="20"/>
        </w:rPr>
        <w:t>Attester d’une perte de production d’au moins 30% pour l’année 2024, par rapport à la période de référence.</w:t>
      </w:r>
    </w:p>
    <w:p w14:paraId="5EE991C7" w14:textId="203804D2" w:rsidR="00A02D7A" w:rsidRPr="00D42D92" w:rsidRDefault="00C93513" w:rsidP="00A02D7A">
      <w:pPr>
        <w:widowControl/>
        <w:jc w:val="both"/>
        <w:rPr>
          <w:rFonts w:eastAsia="Times New Roman" w:cs="Times New Roman"/>
          <w:sz w:val="20"/>
          <w:szCs w:val="20"/>
        </w:rPr>
      </w:pPr>
      <w:bookmarkStart w:id="2" w:name="_Hlk194578107"/>
      <w:r w:rsidRPr="003813D5">
        <w:rPr>
          <w:rFonts w:eastAsia="Times New Roman" w:cs="Times New Roman"/>
          <w:sz w:val="20"/>
          <w:szCs w:val="20"/>
        </w:rPr>
        <w:t xml:space="preserve">Pour les exploitations </w:t>
      </w:r>
      <w:r>
        <w:rPr>
          <w:rFonts w:eastAsia="Times New Roman" w:cs="Times New Roman"/>
          <w:sz w:val="20"/>
          <w:szCs w:val="20"/>
        </w:rPr>
        <w:t>diversifiées qui se trouveraient écartées par les seuils fixés</w:t>
      </w:r>
      <w:r w:rsidRPr="003813D5">
        <w:rPr>
          <w:rFonts w:eastAsia="Times New Roman" w:cs="Times New Roman"/>
          <w:sz w:val="20"/>
          <w:szCs w:val="20"/>
        </w:rPr>
        <w:t xml:space="preserve">, </w:t>
      </w:r>
      <w:r>
        <w:rPr>
          <w:rFonts w:eastAsia="Times New Roman" w:cs="Times New Roman"/>
          <w:sz w:val="20"/>
          <w:szCs w:val="20"/>
        </w:rPr>
        <w:t xml:space="preserve">des </w:t>
      </w:r>
      <w:r w:rsidRPr="003813D5">
        <w:rPr>
          <w:rFonts w:eastAsia="Times New Roman" w:cs="Times New Roman"/>
          <w:sz w:val="20"/>
          <w:szCs w:val="20"/>
        </w:rPr>
        <w:t>équivalence</w:t>
      </w:r>
      <w:r>
        <w:rPr>
          <w:rFonts w:eastAsia="Times New Roman" w:cs="Times New Roman"/>
          <w:sz w:val="20"/>
          <w:szCs w:val="20"/>
        </w:rPr>
        <w:t>s</w:t>
      </w:r>
      <w:r w:rsidRPr="003813D5">
        <w:rPr>
          <w:rFonts w:eastAsia="Times New Roman" w:cs="Times New Roman"/>
          <w:sz w:val="20"/>
          <w:szCs w:val="20"/>
        </w:rPr>
        <w:t xml:space="preserve"> </w:t>
      </w:r>
      <w:r>
        <w:rPr>
          <w:rFonts w:eastAsia="Times New Roman" w:cs="Times New Roman"/>
          <w:sz w:val="20"/>
          <w:szCs w:val="20"/>
        </w:rPr>
        <w:t>pourront être prises en compte pour ne pas pénaliser ces systèmes de production, tout en conservant l’objectif d’aider les exploitations les plus impactées</w:t>
      </w:r>
      <w:r w:rsidRPr="003813D5">
        <w:rPr>
          <w:rFonts w:eastAsia="Times New Roman" w:cs="Times New Roman"/>
          <w:sz w:val="20"/>
          <w:szCs w:val="20"/>
        </w:rPr>
        <w:t xml:space="preserve">. </w:t>
      </w:r>
      <w:r>
        <w:rPr>
          <w:rFonts w:eastAsia="Times New Roman" w:cs="Times New Roman"/>
          <w:sz w:val="20"/>
          <w:szCs w:val="20"/>
        </w:rPr>
        <w:t xml:space="preserve">Ces modalités seront </w:t>
      </w:r>
      <w:r w:rsidRPr="003813D5">
        <w:rPr>
          <w:rFonts w:eastAsia="Times New Roman" w:cs="Times New Roman"/>
          <w:sz w:val="20"/>
          <w:szCs w:val="20"/>
        </w:rPr>
        <w:t>précisée</w:t>
      </w:r>
      <w:r>
        <w:rPr>
          <w:rFonts w:eastAsia="Times New Roman" w:cs="Times New Roman"/>
          <w:sz w:val="20"/>
          <w:szCs w:val="20"/>
        </w:rPr>
        <w:t>s</w:t>
      </w:r>
      <w:r w:rsidRPr="003813D5">
        <w:rPr>
          <w:rFonts w:eastAsia="Times New Roman" w:cs="Times New Roman"/>
          <w:sz w:val="20"/>
          <w:szCs w:val="20"/>
        </w:rPr>
        <w:t xml:space="preserve"> dans </w:t>
      </w:r>
      <w:r>
        <w:rPr>
          <w:rFonts w:eastAsia="Times New Roman" w:cs="Times New Roman"/>
          <w:sz w:val="20"/>
          <w:szCs w:val="20"/>
        </w:rPr>
        <w:t>la notice du formulaire</w:t>
      </w:r>
      <w:r w:rsidRPr="003813D5">
        <w:rPr>
          <w:rFonts w:eastAsia="Times New Roman" w:cs="Times New Roman"/>
          <w:sz w:val="20"/>
          <w:szCs w:val="20"/>
        </w:rPr>
        <w:t>. </w:t>
      </w:r>
      <w:r>
        <w:rPr>
          <w:rFonts w:eastAsia="Times New Roman" w:cs="Times New Roman"/>
          <w:sz w:val="20"/>
          <w:szCs w:val="20"/>
        </w:rPr>
        <w:t>Pour les demandeurs installés depuis moins de 5 ans, en l’absence de référence individuelle disponible sur la période considérée, le calcul du taux de perte pourra être effectué à partir de tout autre référence probante (étude prévisionnelle, moyenne départementale, barème départemental).</w:t>
      </w:r>
      <w:r w:rsidR="00A02D7A" w:rsidRPr="00A02D7A">
        <w:rPr>
          <w:rFonts w:eastAsia="Times New Roman" w:cs="Times New Roman"/>
          <w:sz w:val="20"/>
          <w:szCs w:val="20"/>
        </w:rPr>
        <w:t xml:space="preserve"> </w:t>
      </w:r>
      <w:r w:rsidR="00A02D7A">
        <w:rPr>
          <w:rFonts w:eastAsia="Times New Roman" w:cs="Times New Roman"/>
          <w:sz w:val="20"/>
          <w:szCs w:val="20"/>
        </w:rPr>
        <w:t xml:space="preserve">La période de référence est la période triennale ou la période olympique précédente selon la plus favorable pour le demandeur. </w:t>
      </w:r>
      <w:bookmarkStart w:id="3" w:name="_Hlk195521708"/>
      <w:r w:rsidR="00D42D92">
        <w:rPr>
          <w:rFonts w:eastAsia="Times New Roman" w:cs="Times New Roman"/>
          <w:sz w:val="20"/>
          <w:szCs w:val="20"/>
        </w:rPr>
        <w:t xml:space="preserve">Pour les aléas </w:t>
      </w:r>
      <w:proofErr w:type="spellStart"/>
      <w:r w:rsidR="00D42D92">
        <w:rPr>
          <w:rFonts w:eastAsia="Times New Roman" w:cs="Times New Roman"/>
          <w:sz w:val="20"/>
          <w:szCs w:val="20"/>
        </w:rPr>
        <w:t>secheresse</w:t>
      </w:r>
      <w:proofErr w:type="spellEnd"/>
      <w:r w:rsidR="00D42D92">
        <w:rPr>
          <w:rFonts w:eastAsia="Times New Roman" w:cs="Times New Roman"/>
          <w:sz w:val="20"/>
          <w:szCs w:val="20"/>
        </w:rPr>
        <w:t xml:space="preserve"> et gel en raison de sinistres répétés sur les années précédentes, la comparaison pourra être établie au besoin selon la situation locale au dernier millésime normal en ré</w:t>
      </w:r>
      <w:r w:rsidR="009F0150">
        <w:rPr>
          <w:rFonts w:eastAsia="Times New Roman" w:cs="Times New Roman"/>
          <w:sz w:val="20"/>
          <w:szCs w:val="20"/>
        </w:rPr>
        <w:t>c</w:t>
      </w:r>
      <w:r w:rsidR="00D42D92">
        <w:rPr>
          <w:rFonts w:eastAsia="Times New Roman" w:cs="Times New Roman"/>
          <w:sz w:val="20"/>
          <w:szCs w:val="20"/>
        </w:rPr>
        <w:t>olte identifié au niveau du département, compris entre 2019 et 2023</w:t>
      </w:r>
      <w:r w:rsidR="00D42D92" w:rsidRPr="00D42D92">
        <w:rPr>
          <w:rFonts w:eastAsia="Times New Roman" w:cs="Times New Roman"/>
          <w:sz w:val="20"/>
          <w:szCs w:val="20"/>
        </w:rPr>
        <w:t>. Le millésime retenu sera précisé dans la notice jointe au formulaire</w:t>
      </w:r>
      <w:r w:rsidR="009F0150">
        <w:rPr>
          <w:rFonts w:eastAsia="Times New Roman" w:cs="Times New Roman"/>
          <w:sz w:val="20"/>
          <w:szCs w:val="20"/>
        </w:rPr>
        <w:t>.</w:t>
      </w:r>
    </w:p>
    <w:bookmarkEnd w:id="3"/>
    <w:p w14:paraId="327938CF" w14:textId="4ADC0501" w:rsidR="009D1708" w:rsidRPr="002D3A9D" w:rsidRDefault="00C93513" w:rsidP="00D51069">
      <w:pPr>
        <w:widowControl/>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0"/>
          <w:szCs w:val="20"/>
        </w:rPr>
      </w:pPr>
      <w:r>
        <w:rPr>
          <w:rFonts w:eastAsia="Times New Roman" w:cs="Times New Roman"/>
          <w:sz w:val="20"/>
          <w:szCs w:val="20"/>
        </w:rPr>
        <w:t xml:space="preserve">  </w:t>
      </w:r>
      <w:bookmarkEnd w:id="2"/>
    </w:p>
    <w:p w14:paraId="10481FC4" w14:textId="4D8C5195" w:rsidR="00AA00C9" w:rsidRPr="002D3A9D" w:rsidRDefault="001D5EA6" w:rsidP="001D5EA6">
      <w:pPr>
        <w:keepNext/>
        <w:tabs>
          <w:tab w:val="left" w:pos="709"/>
          <w:tab w:val="left" w:pos="2708"/>
        </w:tabs>
        <w:spacing w:line="276" w:lineRule="auto"/>
        <w:jc w:val="both"/>
        <w:rPr>
          <w:rFonts w:eastAsia="Arial" w:cs="Arial"/>
          <w:b/>
          <w:color w:val="0000FF"/>
          <w:sz w:val="20"/>
          <w:szCs w:val="20"/>
        </w:rPr>
      </w:pPr>
      <w:r w:rsidRPr="002D3A9D">
        <w:rPr>
          <w:rFonts w:eastAsia="Arial" w:cs="Arial"/>
          <w:b/>
          <w:color w:val="0000FF"/>
          <w:sz w:val="20"/>
          <w:szCs w:val="20"/>
        </w:rPr>
        <w:tab/>
      </w:r>
      <w:r w:rsidR="003E33A6">
        <w:rPr>
          <w:rFonts w:eastAsia="Arial" w:cs="Arial"/>
          <w:b/>
          <w:color w:val="0000FF"/>
          <w:sz w:val="20"/>
          <w:szCs w:val="20"/>
        </w:rPr>
        <w:t>VI</w:t>
      </w:r>
      <w:r w:rsidR="00D51069">
        <w:rPr>
          <w:rFonts w:eastAsia="Arial" w:cs="Arial"/>
          <w:b/>
          <w:color w:val="0000FF"/>
          <w:sz w:val="20"/>
          <w:szCs w:val="20"/>
        </w:rPr>
        <w:t xml:space="preserve">/ </w:t>
      </w:r>
      <w:r w:rsidR="009A61BC" w:rsidRPr="002D3A9D">
        <w:rPr>
          <w:rFonts w:eastAsia="Arial" w:cs="Arial"/>
          <w:b/>
          <w:color w:val="0000FF"/>
          <w:sz w:val="20"/>
          <w:szCs w:val="20"/>
        </w:rPr>
        <w:t>Quel est le niveau de soutien des projets sélectionnés</w:t>
      </w:r>
      <w:r w:rsidR="004E722D" w:rsidRPr="002D3A9D">
        <w:rPr>
          <w:rFonts w:eastAsia="Arial" w:cs="Arial"/>
          <w:b/>
          <w:color w:val="0000FF"/>
          <w:sz w:val="20"/>
          <w:szCs w:val="20"/>
        </w:rPr>
        <w:t xml:space="preserve"> </w:t>
      </w:r>
      <w:r w:rsidR="009A61BC" w:rsidRPr="002D3A9D">
        <w:rPr>
          <w:rFonts w:eastAsia="Arial" w:cs="Arial"/>
          <w:b/>
          <w:color w:val="0000FF"/>
          <w:sz w:val="20"/>
          <w:szCs w:val="20"/>
        </w:rPr>
        <w:t>?</w:t>
      </w:r>
    </w:p>
    <w:p w14:paraId="39F74BDD" w14:textId="77777777" w:rsidR="00AA00C9" w:rsidRPr="002D3A9D" w:rsidRDefault="00AA00C9">
      <w:pPr>
        <w:jc w:val="both"/>
        <w:rPr>
          <w:rFonts w:eastAsia="Arial" w:cs="Arial"/>
          <w:strike/>
          <w:sz w:val="20"/>
          <w:szCs w:val="20"/>
        </w:rPr>
      </w:pPr>
    </w:p>
    <w:p w14:paraId="61616A7F" w14:textId="77777777" w:rsidR="00542A26" w:rsidRDefault="00C93513" w:rsidP="00542A26">
      <w:pPr>
        <w:jc w:val="both"/>
        <w:rPr>
          <w:rFonts w:eastAsia="Times New Roman" w:cs="Times New Roman"/>
          <w:sz w:val="20"/>
          <w:szCs w:val="20"/>
        </w:rPr>
      </w:pPr>
      <w:r w:rsidRPr="002D3A9D">
        <w:rPr>
          <w:rFonts w:eastAsia="Times New Roman" w:cs="Times New Roman"/>
          <w:sz w:val="20"/>
          <w:szCs w:val="20"/>
        </w:rPr>
        <w:t xml:space="preserve">Conformément au règlement (UE) 2024/3242, le soutien prend la forme d’un montant forfaitaire. Il s’agit d’une aide versée en une seule fois (paiement unique). Une seule aide forfaitaire </w:t>
      </w:r>
      <w:r>
        <w:rPr>
          <w:rFonts w:eastAsia="Times New Roman" w:cs="Times New Roman"/>
          <w:sz w:val="20"/>
          <w:szCs w:val="20"/>
        </w:rPr>
        <w:t>sera</w:t>
      </w:r>
      <w:r w:rsidRPr="002D3A9D">
        <w:rPr>
          <w:rFonts w:eastAsia="Times New Roman" w:cs="Times New Roman"/>
          <w:sz w:val="20"/>
          <w:szCs w:val="20"/>
        </w:rPr>
        <w:t xml:space="preserve"> attribuée par demandeur, même si plusieurs ateliers ont été affectés par des évènements climatiques ou </w:t>
      </w:r>
      <w:r w:rsidRPr="00F76202">
        <w:rPr>
          <w:rFonts w:eastAsia="Times New Roman" w:cs="Times New Roman"/>
          <w:sz w:val="20"/>
          <w:szCs w:val="20"/>
        </w:rPr>
        <w:t xml:space="preserve">sanitaires. </w:t>
      </w:r>
    </w:p>
    <w:p w14:paraId="7BCCB827" w14:textId="7E743D0C" w:rsidR="00542A26" w:rsidRDefault="00542A26" w:rsidP="00542A26">
      <w:pPr>
        <w:jc w:val="both"/>
        <w:rPr>
          <w:rFonts w:eastAsia="Arial" w:cs="Arial"/>
          <w:sz w:val="20"/>
          <w:szCs w:val="20"/>
        </w:rPr>
      </w:pPr>
      <w:r>
        <w:rPr>
          <w:rFonts w:eastAsia="Arial" w:cs="Arial"/>
          <w:sz w:val="20"/>
          <w:szCs w:val="20"/>
        </w:rPr>
        <w:t>L’enveloppe mobilisée est de 7 mi</w:t>
      </w:r>
      <w:r w:rsidR="00D51069">
        <w:rPr>
          <w:rFonts w:eastAsia="Arial" w:cs="Arial"/>
          <w:sz w:val="20"/>
          <w:szCs w:val="20"/>
        </w:rPr>
        <w:t>l</w:t>
      </w:r>
      <w:r>
        <w:rPr>
          <w:rFonts w:eastAsia="Arial" w:cs="Arial"/>
          <w:sz w:val="20"/>
          <w:szCs w:val="20"/>
        </w:rPr>
        <w:t xml:space="preserve">lions d’euros pour le PDR </w:t>
      </w:r>
      <w:proofErr w:type="spellStart"/>
      <w:r>
        <w:rPr>
          <w:rFonts w:eastAsia="Arial" w:cs="Arial"/>
          <w:sz w:val="20"/>
          <w:szCs w:val="20"/>
        </w:rPr>
        <w:t>Midi-Pyrennées</w:t>
      </w:r>
      <w:proofErr w:type="spellEnd"/>
      <w:r>
        <w:rPr>
          <w:rFonts w:eastAsia="Arial" w:cs="Arial"/>
          <w:sz w:val="20"/>
          <w:szCs w:val="20"/>
        </w:rPr>
        <w:t xml:space="preserve">. </w:t>
      </w:r>
    </w:p>
    <w:p w14:paraId="0184C4CA" w14:textId="77777777" w:rsidR="00C93513" w:rsidRPr="00F76202" w:rsidRDefault="00C93513" w:rsidP="00C93513">
      <w:pPr>
        <w:widowControl/>
        <w:numPr>
          <w:ilvl w:val="0"/>
          <w:numId w:val="6"/>
        </w:numPr>
        <w:pBdr>
          <w:top w:val="none" w:sz="0" w:space="0" w:color="auto"/>
          <w:left w:val="none" w:sz="0" w:space="0" w:color="auto"/>
          <w:bottom w:val="none" w:sz="0" w:space="0" w:color="auto"/>
          <w:right w:val="none" w:sz="0" w:space="0" w:color="auto"/>
          <w:between w:val="none" w:sz="0" w:space="0" w:color="auto"/>
        </w:pBdr>
        <w:spacing w:before="120"/>
        <w:ind w:hanging="210"/>
        <w:jc w:val="both"/>
        <w:rPr>
          <w:rFonts w:eastAsia="Times New Roman" w:cs="Times New Roman"/>
          <w:sz w:val="20"/>
          <w:szCs w:val="20"/>
        </w:rPr>
      </w:pPr>
      <w:r w:rsidRPr="00F76202">
        <w:rPr>
          <w:rFonts w:eastAsia="Times New Roman" w:cs="Times New Roman"/>
          <w:sz w:val="20"/>
          <w:szCs w:val="20"/>
        </w:rPr>
        <w:t>Pour les agriculteurs éligibles, l’aide forfaitaire est fixée comme suit :</w:t>
      </w:r>
    </w:p>
    <w:p w14:paraId="5D7E3027" w14:textId="77777777" w:rsidR="00C93513" w:rsidRPr="00F76202" w:rsidRDefault="00C93513" w:rsidP="00C93513">
      <w:pPr>
        <w:widowControl/>
        <w:numPr>
          <w:ilvl w:val="1"/>
          <w:numId w:val="6"/>
        </w:num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0"/>
          <w:szCs w:val="20"/>
        </w:rPr>
      </w:pPr>
      <w:r w:rsidRPr="00F76202">
        <w:rPr>
          <w:rFonts w:eastAsia="Times New Roman" w:cs="Times New Roman"/>
          <w:sz w:val="20"/>
          <w:szCs w:val="20"/>
        </w:rPr>
        <w:t>Individuel et autres formes sociétaires (hors GAEC) : 5 000 €</w:t>
      </w:r>
    </w:p>
    <w:p w14:paraId="4D0A3FE7" w14:textId="77777777" w:rsidR="00C93513" w:rsidRPr="00F76202" w:rsidRDefault="00C93513" w:rsidP="00C93513">
      <w:pPr>
        <w:widowControl/>
        <w:numPr>
          <w:ilvl w:val="1"/>
          <w:numId w:val="6"/>
        </w:num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0"/>
          <w:szCs w:val="20"/>
        </w:rPr>
      </w:pPr>
      <w:r w:rsidRPr="00F76202">
        <w:rPr>
          <w:rFonts w:eastAsia="Times New Roman" w:cs="Times New Roman"/>
          <w:sz w:val="20"/>
          <w:szCs w:val="20"/>
        </w:rPr>
        <w:t>GAEC à 2 associés : 7 500€</w:t>
      </w:r>
    </w:p>
    <w:p w14:paraId="1D427044" w14:textId="77777777" w:rsidR="00C93513" w:rsidRPr="00F76202" w:rsidRDefault="00C93513" w:rsidP="00C93513">
      <w:pPr>
        <w:widowControl/>
        <w:numPr>
          <w:ilvl w:val="1"/>
          <w:numId w:val="6"/>
        </w:num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0"/>
          <w:szCs w:val="20"/>
        </w:rPr>
      </w:pPr>
      <w:r w:rsidRPr="00F76202">
        <w:rPr>
          <w:rFonts w:eastAsia="Times New Roman" w:cs="Times New Roman"/>
          <w:sz w:val="20"/>
          <w:szCs w:val="20"/>
        </w:rPr>
        <w:t>GAEC à 3 associés et plus : 10 000 €</w:t>
      </w:r>
    </w:p>
    <w:p w14:paraId="18D99109" w14:textId="6CB76D92" w:rsidR="00C93513" w:rsidRPr="00F76202" w:rsidRDefault="00C93513" w:rsidP="00C93513">
      <w:pPr>
        <w:widowControl/>
        <w:numPr>
          <w:ilvl w:val="1"/>
          <w:numId w:val="6"/>
        </w:num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0"/>
          <w:szCs w:val="20"/>
        </w:rPr>
      </w:pPr>
      <w:bookmarkStart w:id="4" w:name="_Hlk194583634"/>
      <w:r w:rsidRPr="00F76202">
        <w:rPr>
          <w:rFonts w:eastAsia="Times New Roman" w:cs="Times New Roman"/>
          <w:sz w:val="20"/>
          <w:szCs w:val="20"/>
        </w:rPr>
        <w:t>Un</w:t>
      </w:r>
      <w:r>
        <w:rPr>
          <w:rFonts w:eastAsia="Times New Roman" w:cs="Times New Roman"/>
          <w:sz w:val="20"/>
          <w:szCs w:val="20"/>
        </w:rPr>
        <w:t>e</w:t>
      </w:r>
      <w:r w:rsidRPr="00F76202">
        <w:rPr>
          <w:rFonts w:eastAsia="Times New Roman" w:cs="Times New Roman"/>
          <w:sz w:val="20"/>
          <w:szCs w:val="20"/>
        </w:rPr>
        <w:t xml:space="preserve"> bon</w:t>
      </w:r>
      <w:r>
        <w:rPr>
          <w:rFonts w:eastAsia="Times New Roman" w:cs="Times New Roman"/>
          <w:sz w:val="20"/>
          <w:szCs w:val="20"/>
        </w:rPr>
        <w:t xml:space="preserve">ification </w:t>
      </w:r>
      <w:r w:rsidRPr="00F76202">
        <w:rPr>
          <w:rFonts w:eastAsia="Times New Roman" w:cs="Times New Roman"/>
          <w:sz w:val="20"/>
          <w:szCs w:val="20"/>
        </w:rPr>
        <w:t xml:space="preserve">de </w:t>
      </w:r>
      <w:r w:rsidR="003C3F42">
        <w:rPr>
          <w:rFonts w:eastAsia="Times New Roman" w:cs="Times New Roman"/>
          <w:sz w:val="20"/>
          <w:szCs w:val="20"/>
        </w:rPr>
        <w:t>2</w:t>
      </w:r>
      <w:r w:rsidRPr="00F76202">
        <w:rPr>
          <w:rFonts w:eastAsia="Times New Roman" w:cs="Times New Roman"/>
          <w:sz w:val="20"/>
          <w:szCs w:val="20"/>
        </w:rPr>
        <w:t xml:space="preserve"> 000 € est octroyé</w:t>
      </w:r>
      <w:r>
        <w:rPr>
          <w:rFonts w:eastAsia="Times New Roman" w:cs="Times New Roman"/>
          <w:sz w:val="20"/>
          <w:szCs w:val="20"/>
        </w:rPr>
        <w:t>e</w:t>
      </w:r>
      <w:r w:rsidRPr="00F76202">
        <w:rPr>
          <w:rFonts w:eastAsia="Times New Roman" w:cs="Times New Roman"/>
          <w:sz w:val="20"/>
          <w:szCs w:val="20"/>
        </w:rPr>
        <w:t xml:space="preserve"> aux </w:t>
      </w:r>
      <w:proofErr w:type="spellStart"/>
      <w:r w:rsidRPr="00F76202">
        <w:rPr>
          <w:rFonts w:eastAsia="Times New Roman" w:cs="Times New Roman"/>
          <w:sz w:val="20"/>
          <w:szCs w:val="20"/>
        </w:rPr>
        <w:t>installé</w:t>
      </w:r>
      <w:r>
        <w:rPr>
          <w:rFonts w:eastAsia="Times New Roman" w:cs="Times New Roman"/>
          <w:sz w:val="20"/>
          <w:szCs w:val="20"/>
        </w:rPr>
        <w:t>-e</w:t>
      </w:r>
      <w:r w:rsidRPr="00F76202">
        <w:rPr>
          <w:rFonts w:eastAsia="Times New Roman" w:cs="Times New Roman"/>
          <w:sz w:val="20"/>
          <w:szCs w:val="20"/>
        </w:rPr>
        <w:t>s</w:t>
      </w:r>
      <w:proofErr w:type="spellEnd"/>
      <w:r w:rsidRPr="00F76202">
        <w:rPr>
          <w:rFonts w:eastAsia="Times New Roman" w:cs="Times New Roman"/>
          <w:sz w:val="20"/>
          <w:szCs w:val="20"/>
        </w:rPr>
        <w:t xml:space="preserve"> depuis moins de 5 ans et aux sociétés ayant au moins un associé installé depuis moins de 5 ans (affiliation MSA ATP) </w:t>
      </w:r>
    </w:p>
    <w:bookmarkEnd w:id="4"/>
    <w:p w14:paraId="6D9DBFD0" w14:textId="77777777" w:rsidR="00C93513" w:rsidRPr="00F76202" w:rsidRDefault="00C93513" w:rsidP="00C93513">
      <w:pPr>
        <w:widowControl/>
        <w:numPr>
          <w:ilvl w:val="0"/>
          <w:numId w:val="6"/>
        </w:numPr>
        <w:pBdr>
          <w:top w:val="none" w:sz="0" w:space="0" w:color="auto"/>
          <w:left w:val="none" w:sz="0" w:space="0" w:color="auto"/>
          <w:bottom w:val="none" w:sz="0" w:space="0" w:color="auto"/>
          <w:right w:val="none" w:sz="0" w:space="0" w:color="auto"/>
          <w:between w:val="none" w:sz="0" w:space="0" w:color="auto"/>
        </w:pBdr>
        <w:spacing w:before="240" w:after="120"/>
        <w:ind w:hanging="210"/>
        <w:jc w:val="both"/>
        <w:rPr>
          <w:rFonts w:eastAsia="Times New Roman" w:cs="Times New Roman"/>
          <w:sz w:val="20"/>
          <w:szCs w:val="20"/>
        </w:rPr>
      </w:pPr>
      <w:r w:rsidRPr="00F76202">
        <w:rPr>
          <w:rFonts w:eastAsia="Times New Roman" w:cs="Times New Roman"/>
          <w:sz w:val="20"/>
          <w:szCs w:val="20"/>
        </w:rPr>
        <w:t>Pour les coopératives agricoles éligibles, l’aide forfaitaire est de 30 000 €.</w:t>
      </w:r>
    </w:p>
    <w:p w14:paraId="6A72EDD2" w14:textId="77777777" w:rsidR="00CD5629" w:rsidRPr="00646547" w:rsidRDefault="00CD5629" w:rsidP="00542A26">
      <w:pPr>
        <w:spacing w:before="240"/>
        <w:jc w:val="both"/>
        <w:rPr>
          <w:rFonts w:eastAsia="Times New Roman" w:cs="Times New Roman"/>
          <w:sz w:val="20"/>
          <w:szCs w:val="20"/>
        </w:rPr>
      </w:pPr>
      <w:bookmarkStart w:id="5" w:name="_Hlk193276656"/>
      <w:r w:rsidRPr="00646547">
        <w:rPr>
          <w:rFonts w:eastAsia="Times New Roman" w:cs="Times New Roman"/>
          <w:sz w:val="20"/>
          <w:szCs w:val="20"/>
          <w:u w:val="single"/>
        </w:rPr>
        <w:t>Stabilisateur</w:t>
      </w:r>
      <w:r w:rsidRPr="00646547">
        <w:rPr>
          <w:rFonts w:eastAsia="Times New Roman" w:cs="Times New Roman"/>
          <w:sz w:val="20"/>
          <w:szCs w:val="20"/>
        </w:rPr>
        <w:t xml:space="preserve"> : </w:t>
      </w:r>
    </w:p>
    <w:p w14:paraId="561A6F19" w14:textId="77777777" w:rsidR="00CD5629" w:rsidRPr="00646547" w:rsidRDefault="00CD5629" w:rsidP="00CD5629">
      <w:pPr>
        <w:autoSpaceDE w:val="0"/>
        <w:autoSpaceDN w:val="0"/>
        <w:jc w:val="both"/>
        <w:rPr>
          <w:rFonts w:cs="Times New Roman"/>
          <w:sz w:val="20"/>
          <w:szCs w:val="20"/>
        </w:rPr>
      </w:pPr>
      <w:r w:rsidRPr="00646547">
        <w:rPr>
          <w:rFonts w:cs="Times New Roman"/>
          <w:sz w:val="20"/>
          <w:szCs w:val="20"/>
        </w:rPr>
        <w:t>Un coefficient stabilisateur linéaire pourra être appliqué par la Région Occitanie si, après dépôt et instruction de l’ensemble des demandes d’aide, un dépassement des crédits disponibles apparaît pour la mise en œuvre de la présente mesure au regard des montants éligibles.</w:t>
      </w:r>
    </w:p>
    <w:p w14:paraId="58DCF2FD" w14:textId="77777777" w:rsidR="00CD5629" w:rsidRPr="00646547" w:rsidRDefault="00CD5629" w:rsidP="00CD5629">
      <w:pPr>
        <w:autoSpaceDE w:val="0"/>
        <w:autoSpaceDN w:val="0"/>
        <w:jc w:val="both"/>
        <w:rPr>
          <w:rFonts w:cs="Times New Roman"/>
          <w:color w:val="00000A"/>
          <w:sz w:val="20"/>
          <w:szCs w:val="20"/>
        </w:rPr>
      </w:pPr>
      <w:r w:rsidRPr="00646547">
        <w:rPr>
          <w:rFonts w:cs="Times New Roman"/>
          <w:color w:val="00000A"/>
          <w:sz w:val="20"/>
          <w:szCs w:val="20"/>
        </w:rPr>
        <w:t>Le taux du stabilisateur (Ts) est établi de la manière suivante :</w:t>
      </w:r>
    </w:p>
    <w:p w14:paraId="2F62B5FE" w14:textId="77777777" w:rsidR="00CD5629" w:rsidRPr="00646547" w:rsidRDefault="00CD5629" w:rsidP="00CD5629">
      <w:pPr>
        <w:autoSpaceDE w:val="0"/>
        <w:autoSpaceDN w:val="0"/>
        <w:jc w:val="both"/>
        <w:rPr>
          <w:rFonts w:cs="Times New Roman"/>
          <w:b/>
          <w:bCs/>
          <w:color w:val="00000A"/>
          <w:sz w:val="20"/>
          <w:szCs w:val="20"/>
        </w:rPr>
      </w:pPr>
      <w:r w:rsidRPr="00646547">
        <w:rPr>
          <w:rFonts w:cs="Times New Roman"/>
          <w:b/>
          <w:bCs/>
          <w:color w:val="00000A"/>
          <w:sz w:val="20"/>
          <w:szCs w:val="20"/>
        </w:rPr>
        <w:t>Ts= crédits disponibles / Σ montants demandés</w:t>
      </w:r>
    </w:p>
    <w:p w14:paraId="78ECA231" w14:textId="77777777" w:rsidR="00CD5629" w:rsidRPr="00646547" w:rsidRDefault="00CD5629" w:rsidP="00CD5629">
      <w:pPr>
        <w:autoSpaceDE w:val="0"/>
        <w:autoSpaceDN w:val="0"/>
        <w:jc w:val="both"/>
        <w:rPr>
          <w:rFonts w:cs="Times New Roman"/>
          <w:color w:val="00000A"/>
          <w:sz w:val="20"/>
          <w:szCs w:val="20"/>
        </w:rPr>
      </w:pPr>
      <w:r w:rsidRPr="00646547">
        <w:rPr>
          <w:rFonts w:cs="Times New Roman"/>
          <w:color w:val="00000A"/>
          <w:sz w:val="20"/>
          <w:szCs w:val="20"/>
        </w:rPr>
        <w:t>Il est ensuite appliqué à chaque bénéficiaire éligible :</w:t>
      </w:r>
    </w:p>
    <w:p w14:paraId="29173899" w14:textId="77777777" w:rsidR="00CD5629" w:rsidRPr="00646547" w:rsidRDefault="00CD5629" w:rsidP="00CD5629">
      <w:pPr>
        <w:jc w:val="both"/>
        <w:rPr>
          <w:rFonts w:cs="Times New Roman"/>
          <w:b/>
          <w:bCs/>
          <w:color w:val="00000A"/>
          <w:sz w:val="20"/>
          <w:szCs w:val="20"/>
        </w:rPr>
      </w:pPr>
      <w:r w:rsidRPr="00646547">
        <w:rPr>
          <w:rFonts w:cs="Times New Roman"/>
          <w:b/>
          <w:bCs/>
          <w:color w:val="00000A"/>
          <w:sz w:val="20"/>
          <w:szCs w:val="20"/>
        </w:rPr>
        <w:t>Montant aide = montant aide retenu après instruction *Ts</w:t>
      </w:r>
    </w:p>
    <w:bookmarkEnd w:id="5"/>
    <w:p w14:paraId="46C840E9" w14:textId="77777777" w:rsidR="002D3B34" w:rsidRPr="002D3A9D" w:rsidRDefault="002D3B34" w:rsidP="002D3B34">
      <w:pPr>
        <w:jc w:val="both"/>
        <w:rPr>
          <w:rFonts w:eastAsia="Arial" w:cs="Arial"/>
          <w:sz w:val="20"/>
          <w:szCs w:val="20"/>
          <w:highlight w:val="yellow"/>
        </w:rPr>
      </w:pPr>
    </w:p>
    <w:p w14:paraId="494ECD70" w14:textId="6920062D" w:rsidR="00AA00C9" w:rsidRDefault="009A61BC">
      <w:pPr>
        <w:jc w:val="both"/>
        <w:rPr>
          <w:rFonts w:eastAsia="Arial" w:cs="Arial"/>
          <w:sz w:val="20"/>
          <w:szCs w:val="20"/>
        </w:rPr>
      </w:pPr>
      <w:r w:rsidRPr="002D3A9D">
        <w:rPr>
          <w:rFonts w:eastAsia="Arial" w:cs="Arial"/>
          <w:sz w:val="20"/>
          <w:szCs w:val="20"/>
        </w:rPr>
        <w:t xml:space="preserve">Le taux de cofinancement du </w:t>
      </w:r>
      <w:r w:rsidR="002D3A9D" w:rsidRPr="002D3A9D">
        <w:rPr>
          <w:rFonts w:eastAsia="Arial" w:cs="Arial"/>
          <w:sz w:val="20"/>
          <w:szCs w:val="20"/>
        </w:rPr>
        <w:t>FEADER</w:t>
      </w:r>
      <w:r w:rsidRPr="002D3A9D">
        <w:rPr>
          <w:rFonts w:eastAsia="Arial" w:cs="Arial"/>
          <w:sz w:val="20"/>
          <w:szCs w:val="20"/>
        </w:rPr>
        <w:t xml:space="preserve"> est fixé à </w:t>
      </w:r>
      <w:r w:rsidR="00836180" w:rsidRPr="002D3A9D">
        <w:rPr>
          <w:rFonts w:eastAsia="Arial" w:cs="Arial"/>
          <w:sz w:val="20"/>
          <w:szCs w:val="20"/>
        </w:rPr>
        <w:t>100</w:t>
      </w:r>
      <w:r w:rsidRPr="002D3A9D">
        <w:rPr>
          <w:rFonts w:eastAsia="Arial" w:cs="Arial"/>
          <w:sz w:val="20"/>
          <w:szCs w:val="20"/>
        </w:rPr>
        <w:t xml:space="preserve"> %. </w:t>
      </w:r>
    </w:p>
    <w:p w14:paraId="48E8D603" w14:textId="77777777" w:rsidR="002D3A9D" w:rsidRPr="002D3A9D" w:rsidRDefault="002D3A9D">
      <w:pPr>
        <w:jc w:val="both"/>
        <w:rPr>
          <w:rFonts w:eastAsia="Arial" w:cs="Arial"/>
          <w:sz w:val="20"/>
          <w:szCs w:val="20"/>
          <w:highlight w:val="yellow"/>
        </w:rPr>
      </w:pPr>
    </w:p>
    <w:p w14:paraId="71BB98A9" w14:textId="7C0E2516" w:rsidR="00AA00C9" w:rsidRPr="002D3A9D" w:rsidRDefault="009A61BC">
      <w:pPr>
        <w:pBdr>
          <w:bottom w:val="single" w:sz="4" w:space="1" w:color="000000"/>
        </w:pBdr>
        <w:rPr>
          <w:rFonts w:eastAsia="Arial" w:cs="Arial"/>
          <w:sz w:val="20"/>
          <w:szCs w:val="20"/>
        </w:rPr>
      </w:pPr>
      <w:r w:rsidRPr="002D3A9D">
        <w:rPr>
          <w:rFonts w:eastAsia="Arial" w:cs="Arial"/>
          <w:b/>
          <w:sz w:val="20"/>
          <w:szCs w:val="20"/>
        </w:rPr>
        <w:t>Annexe</w:t>
      </w:r>
      <w:r w:rsidR="00F2191C">
        <w:rPr>
          <w:rFonts w:eastAsia="Arial" w:cs="Arial"/>
          <w:b/>
          <w:sz w:val="20"/>
          <w:szCs w:val="20"/>
        </w:rPr>
        <w:t xml:space="preserve"> </w:t>
      </w:r>
    </w:p>
    <w:p w14:paraId="114280CC" w14:textId="21DF80D8" w:rsidR="00AA00C9" w:rsidRPr="00C93513" w:rsidRDefault="00F2191C">
      <w:pPr>
        <w:pBdr>
          <w:bottom w:val="single" w:sz="4" w:space="1" w:color="000000"/>
        </w:pBdr>
        <w:rPr>
          <w:rFonts w:eastAsia="Arial" w:cs="Arial"/>
          <w:i/>
          <w:sz w:val="20"/>
          <w:szCs w:val="20"/>
        </w:rPr>
      </w:pPr>
      <w:r>
        <w:rPr>
          <w:rFonts w:eastAsia="Arial" w:cs="Arial"/>
          <w:i/>
          <w:sz w:val="20"/>
          <w:szCs w:val="20"/>
        </w:rPr>
        <w:t xml:space="preserve">En annexe </w:t>
      </w:r>
      <w:r w:rsidR="00256DEF">
        <w:rPr>
          <w:rFonts w:eastAsia="Arial" w:cs="Arial"/>
          <w:i/>
          <w:sz w:val="20"/>
          <w:szCs w:val="20"/>
        </w:rPr>
        <w:t xml:space="preserve">2.1 : </w:t>
      </w:r>
      <w:r w:rsidR="00C736B5" w:rsidRPr="00C93513">
        <w:rPr>
          <w:rFonts w:eastAsia="Arial" w:cs="Arial"/>
          <w:i/>
          <w:sz w:val="20"/>
          <w:szCs w:val="20"/>
        </w:rPr>
        <w:t>Zonages</w:t>
      </w:r>
      <w:r w:rsidR="00A02D7A">
        <w:rPr>
          <w:rFonts w:eastAsia="Arial" w:cs="Arial"/>
          <w:i/>
          <w:sz w:val="20"/>
          <w:szCs w:val="20"/>
        </w:rPr>
        <w:t xml:space="preserve"> / </w:t>
      </w:r>
      <w:r w:rsidR="00C12635" w:rsidRPr="00C93513">
        <w:rPr>
          <w:rFonts w:eastAsia="Arial" w:cs="Arial"/>
          <w:i/>
          <w:sz w:val="20"/>
          <w:szCs w:val="20"/>
        </w:rPr>
        <w:t>liste des communes reconnues au titre d’un arrêté administratif reconnaissant une situation de dommages causés aux récoltes suite à un aléa climatique</w:t>
      </w:r>
    </w:p>
    <w:sectPr w:rsidR="00AA00C9" w:rsidRPr="00C93513" w:rsidSect="002D3A9D">
      <w:headerReference w:type="default" r:id="rId9"/>
      <w:footerReference w:type="default" r:id="rId10"/>
      <w:headerReference w:type="first" r:id="rId11"/>
      <w:footerReference w:type="first" r:id="rId12"/>
      <w:pgSz w:w="11906" w:h="16838"/>
      <w:pgMar w:top="1390" w:right="850" w:bottom="1418" w:left="850" w:header="0" w:footer="57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BE64" w14:textId="77777777" w:rsidR="00B306E9" w:rsidRDefault="009A61BC">
      <w:r>
        <w:separator/>
      </w:r>
    </w:p>
  </w:endnote>
  <w:endnote w:type="continuationSeparator" w:id="0">
    <w:p w14:paraId="7C2092C8" w14:textId="77777777" w:rsidR="00B306E9" w:rsidRDefault="009A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4D4C" w14:textId="77777777" w:rsidR="00AA00C9" w:rsidRPr="00147F0D" w:rsidRDefault="00E82892" w:rsidP="00E82892">
    <w:pPr>
      <w:rPr>
        <w:sz w:val="16"/>
        <w:szCs w:val="16"/>
      </w:rPr>
    </w:pP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sidR="003767FF">
      <w:rPr>
        <w:color w:val="0000FF"/>
        <w:sz w:val="16"/>
        <w:szCs w:val="16"/>
      </w:rPr>
      <w:tab/>
    </w:r>
    <w:r w:rsidR="003767FF">
      <w:rPr>
        <w:color w:val="0000FF"/>
        <w:sz w:val="16"/>
        <w:szCs w:val="16"/>
      </w:rPr>
      <w:tab/>
    </w:r>
    <w:r>
      <w:rPr>
        <w:color w:val="0000FF"/>
        <w:sz w:val="16"/>
        <w:szCs w:val="16"/>
      </w:rPr>
      <w:tab/>
    </w:r>
    <w:r w:rsidR="009A61BC" w:rsidRPr="00147F0D">
      <w:rPr>
        <w:sz w:val="16"/>
        <w:szCs w:val="16"/>
      </w:rPr>
      <w:fldChar w:fldCharType="begin"/>
    </w:r>
    <w:r w:rsidR="009A61BC" w:rsidRPr="00147F0D">
      <w:rPr>
        <w:sz w:val="16"/>
        <w:szCs w:val="16"/>
      </w:rPr>
      <w:instrText>PAGE</w:instrText>
    </w:r>
    <w:r w:rsidR="009A61BC" w:rsidRPr="00147F0D">
      <w:rPr>
        <w:sz w:val="16"/>
        <w:szCs w:val="16"/>
      </w:rPr>
      <w:fldChar w:fldCharType="separate"/>
    </w:r>
    <w:r w:rsidR="00003DCA">
      <w:rPr>
        <w:noProof/>
        <w:sz w:val="16"/>
        <w:szCs w:val="16"/>
      </w:rPr>
      <w:t>5</w:t>
    </w:r>
    <w:r w:rsidR="009A61BC" w:rsidRPr="00147F0D">
      <w:rPr>
        <w:sz w:val="16"/>
        <w:szCs w:val="16"/>
      </w:rPr>
      <w:fldChar w:fldCharType="end"/>
    </w:r>
    <w:r w:rsidR="009A61BC" w:rsidRPr="00147F0D">
      <w:rPr>
        <w:sz w:val="16"/>
        <w:szCs w:val="16"/>
      </w:rPr>
      <w:t>/</w:t>
    </w:r>
    <w:r w:rsidR="009A61BC" w:rsidRPr="00147F0D">
      <w:rPr>
        <w:sz w:val="16"/>
        <w:szCs w:val="16"/>
      </w:rPr>
      <w:fldChar w:fldCharType="begin"/>
    </w:r>
    <w:r w:rsidR="009A61BC" w:rsidRPr="00147F0D">
      <w:rPr>
        <w:sz w:val="16"/>
        <w:szCs w:val="16"/>
      </w:rPr>
      <w:instrText>NUMPAGES</w:instrText>
    </w:r>
    <w:r w:rsidR="009A61BC" w:rsidRPr="00147F0D">
      <w:rPr>
        <w:sz w:val="16"/>
        <w:szCs w:val="16"/>
      </w:rPr>
      <w:fldChar w:fldCharType="separate"/>
    </w:r>
    <w:r w:rsidR="00003DCA">
      <w:rPr>
        <w:noProof/>
        <w:sz w:val="16"/>
        <w:szCs w:val="16"/>
      </w:rPr>
      <w:t>5</w:t>
    </w:r>
    <w:r w:rsidR="009A61BC" w:rsidRPr="00147F0D">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D6D1" w14:textId="77777777" w:rsidR="00AA00C9" w:rsidRDefault="00AA00C9">
    <w:pPr>
      <w:spacing w:after="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876FF" w14:textId="77777777" w:rsidR="00B306E9" w:rsidRDefault="009A61BC">
      <w:r>
        <w:separator/>
      </w:r>
    </w:p>
  </w:footnote>
  <w:footnote w:type="continuationSeparator" w:id="0">
    <w:p w14:paraId="5626D282" w14:textId="77777777" w:rsidR="00B306E9" w:rsidRDefault="009A6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D4AE" w14:textId="77777777" w:rsidR="00AA00C9" w:rsidRDefault="00AA00C9">
    <w:pPr>
      <w:tabs>
        <w:tab w:val="left" w:pos="-10489"/>
        <w:tab w:val="center" w:pos="4536"/>
        <w:tab w:val="left" w:pos="5812"/>
        <w:tab w:val="right" w:pos="9072"/>
      </w:tabs>
      <w:jc w:val="right"/>
      <w:rPr>
        <w:highlight w:val="yell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7260" w14:textId="5B977FBB" w:rsidR="00AA00C9" w:rsidRDefault="00AA00C9">
    <w:pPr>
      <w:spacing w:before="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193"/>
    <w:multiLevelType w:val="hybridMultilevel"/>
    <w:tmpl w:val="FAA66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0948F3"/>
    <w:multiLevelType w:val="hybridMultilevel"/>
    <w:tmpl w:val="C52CCD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E6A52ED"/>
    <w:multiLevelType w:val="hybridMultilevel"/>
    <w:tmpl w:val="DD5814B4"/>
    <w:lvl w:ilvl="0" w:tplc="B262C756">
      <w:start w:val="1"/>
      <w:numFmt w:val="upperRoman"/>
      <w:lvlText w:val="%1."/>
      <w:lvlJc w:val="left"/>
      <w:pPr>
        <w:ind w:left="1287" w:hanging="720"/>
      </w:pPr>
      <w:rPr>
        <w:rFonts w:hint="default"/>
        <w:b/>
        <w:bCs/>
        <w:color w:val="17365D" w:themeColor="text2" w:themeShade="BF"/>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2F35401B"/>
    <w:multiLevelType w:val="hybridMultilevel"/>
    <w:tmpl w:val="0408E3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342FE4"/>
    <w:multiLevelType w:val="hybridMultilevel"/>
    <w:tmpl w:val="D9AADEF2"/>
    <w:lvl w:ilvl="0" w:tplc="040C0001">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40A706E0"/>
    <w:multiLevelType w:val="hybridMultilevel"/>
    <w:tmpl w:val="7FA8B3F2"/>
    <w:lvl w:ilvl="0" w:tplc="0650810E">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58B337E"/>
    <w:multiLevelType w:val="hybridMultilevel"/>
    <w:tmpl w:val="271A914A"/>
    <w:lvl w:ilvl="0" w:tplc="040C0001">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48CA3935"/>
    <w:multiLevelType w:val="hybridMultilevel"/>
    <w:tmpl w:val="30AED7B4"/>
    <w:lvl w:ilvl="0" w:tplc="8408A302">
      <w:start w:val="6"/>
      <w:numFmt w:val="bullet"/>
      <w:lvlText w:val="-"/>
      <w:lvlJc w:val="left"/>
      <w:pPr>
        <w:ind w:left="720" w:hanging="360"/>
      </w:pPr>
      <w:rPr>
        <w:rFonts w:ascii="Verdana" w:eastAsia="Verdana"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943E27"/>
    <w:multiLevelType w:val="multilevel"/>
    <w:tmpl w:val="595EFD7E"/>
    <w:lvl w:ilvl="0">
      <w:start w:val="1"/>
      <w:numFmt w:val="decimal"/>
      <w:lvlText w:val="%1)"/>
      <w:lvlJc w:val="left"/>
      <w:pPr>
        <w:ind w:left="720" w:hanging="360"/>
      </w:pPr>
      <w:rPr>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24A7FC6"/>
    <w:multiLevelType w:val="hybridMultilevel"/>
    <w:tmpl w:val="61324504"/>
    <w:lvl w:ilvl="0" w:tplc="040C0001">
      <w:start w:val="1"/>
      <w:numFmt w:val="bullet"/>
      <w:lvlText w:val=""/>
      <w:lvlJc w:val="left"/>
      <w:pPr>
        <w:ind w:left="1287" w:hanging="720"/>
      </w:pPr>
      <w:rPr>
        <w:rFonts w:ascii="Symbol" w:hAnsi="Symbol" w:hint="default"/>
        <w:b/>
        <w:bCs/>
        <w:color w:val="17365D" w:themeColor="text2" w:themeShade="BF"/>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15:restartNumberingAfterBreak="0">
    <w:nsid w:val="69C2773F"/>
    <w:multiLevelType w:val="hybridMultilevel"/>
    <w:tmpl w:val="E300F890"/>
    <w:lvl w:ilvl="0" w:tplc="51467550">
      <w:start w:val="1"/>
      <w:numFmt w:val="decimal"/>
      <w:lvlText w:val="%1."/>
      <w:lvlJc w:val="left"/>
      <w:pPr>
        <w:ind w:left="1080" w:hanging="360"/>
      </w:pPr>
      <w:rPr>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722307A4"/>
    <w:multiLevelType w:val="hybridMultilevel"/>
    <w:tmpl w:val="722307A4"/>
    <w:lvl w:ilvl="0" w:tplc="6C403C82">
      <w:start w:val="1"/>
      <w:numFmt w:val="bullet"/>
      <w:lvlText w:val=""/>
      <w:lvlJc w:val="left"/>
      <w:pPr>
        <w:ind w:left="720" w:hanging="360"/>
      </w:pPr>
      <w:rPr>
        <w:rFonts w:ascii="Symbol" w:hAnsi="Symbol"/>
      </w:rPr>
    </w:lvl>
    <w:lvl w:ilvl="1" w:tplc="B4662AA0">
      <w:start w:val="1"/>
      <w:numFmt w:val="bullet"/>
      <w:lvlText w:val="o"/>
      <w:lvlJc w:val="left"/>
      <w:pPr>
        <w:tabs>
          <w:tab w:val="num" w:pos="1440"/>
        </w:tabs>
        <w:ind w:left="1440" w:hanging="360"/>
      </w:pPr>
      <w:rPr>
        <w:rFonts w:ascii="Courier New" w:hAnsi="Courier New"/>
      </w:rPr>
    </w:lvl>
    <w:lvl w:ilvl="2" w:tplc="BC2EE6D8">
      <w:start w:val="1"/>
      <w:numFmt w:val="bullet"/>
      <w:lvlText w:val=""/>
      <w:lvlJc w:val="left"/>
      <w:pPr>
        <w:tabs>
          <w:tab w:val="num" w:pos="2160"/>
        </w:tabs>
        <w:ind w:left="2160" w:hanging="360"/>
      </w:pPr>
      <w:rPr>
        <w:rFonts w:ascii="Wingdings" w:hAnsi="Wingdings"/>
      </w:rPr>
    </w:lvl>
    <w:lvl w:ilvl="3" w:tplc="A5D432FE">
      <w:start w:val="1"/>
      <w:numFmt w:val="bullet"/>
      <w:lvlText w:val=""/>
      <w:lvlJc w:val="left"/>
      <w:pPr>
        <w:tabs>
          <w:tab w:val="num" w:pos="2880"/>
        </w:tabs>
        <w:ind w:left="2880" w:hanging="360"/>
      </w:pPr>
      <w:rPr>
        <w:rFonts w:ascii="Symbol" w:hAnsi="Symbol"/>
      </w:rPr>
    </w:lvl>
    <w:lvl w:ilvl="4" w:tplc="9C363E8C">
      <w:start w:val="1"/>
      <w:numFmt w:val="bullet"/>
      <w:lvlText w:val="o"/>
      <w:lvlJc w:val="left"/>
      <w:pPr>
        <w:tabs>
          <w:tab w:val="num" w:pos="3600"/>
        </w:tabs>
        <w:ind w:left="3600" w:hanging="360"/>
      </w:pPr>
      <w:rPr>
        <w:rFonts w:ascii="Courier New" w:hAnsi="Courier New"/>
      </w:rPr>
    </w:lvl>
    <w:lvl w:ilvl="5" w:tplc="E744D89E">
      <w:start w:val="1"/>
      <w:numFmt w:val="bullet"/>
      <w:lvlText w:val=""/>
      <w:lvlJc w:val="left"/>
      <w:pPr>
        <w:tabs>
          <w:tab w:val="num" w:pos="4320"/>
        </w:tabs>
        <w:ind w:left="4320" w:hanging="360"/>
      </w:pPr>
      <w:rPr>
        <w:rFonts w:ascii="Wingdings" w:hAnsi="Wingdings"/>
      </w:rPr>
    </w:lvl>
    <w:lvl w:ilvl="6" w:tplc="D83E47C8">
      <w:start w:val="1"/>
      <w:numFmt w:val="bullet"/>
      <w:lvlText w:val=""/>
      <w:lvlJc w:val="left"/>
      <w:pPr>
        <w:tabs>
          <w:tab w:val="num" w:pos="5040"/>
        </w:tabs>
        <w:ind w:left="5040" w:hanging="360"/>
      </w:pPr>
      <w:rPr>
        <w:rFonts w:ascii="Symbol" w:hAnsi="Symbol"/>
      </w:rPr>
    </w:lvl>
    <w:lvl w:ilvl="7" w:tplc="15C8DEF4">
      <w:start w:val="1"/>
      <w:numFmt w:val="bullet"/>
      <w:lvlText w:val="o"/>
      <w:lvlJc w:val="left"/>
      <w:pPr>
        <w:tabs>
          <w:tab w:val="num" w:pos="5760"/>
        </w:tabs>
        <w:ind w:left="5760" w:hanging="360"/>
      </w:pPr>
      <w:rPr>
        <w:rFonts w:ascii="Courier New" w:hAnsi="Courier New"/>
      </w:rPr>
    </w:lvl>
    <w:lvl w:ilvl="8" w:tplc="E974CCCE">
      <w:start w:val="1"/>
      <w:numFmt w:val="bullet"/>
      <w:lvlText w:val=""/>
      <w:lvlJc w:val="left"/>
      <w:pPr>
        <w:tabs>
          <w:tab w:val="num" w:pos="6480"/>
        </w:tabs>
        <w:ind w:left="6480" w:hanging="360"/>
      </w:pPr>
      <w:rPr>
        <w:rFonts w:ascii="Wingdings" w:hAnsi="Wingdings"/>
      </w:rPr>
    </w:lvl>
  </w:abstractNum>
  <w:abstractNum w:abstractNumId="12" w15:restartNumberingAfterBreak="0">
    <w:nsid w:val="722307A5"/>
    <w:multiLevelType w:val="hybridMultilevel"/>
    <w:tmpl w:val="722307A5"/>
    <w:lvl w:ilvl="0" w:tplc="C69AB880">
      <w:start w:val="1"/>
      <w:numFmt w:val="bullet"/>
      <w:lvlText w:val=""/>
      <w:lvlJc w:val="left"/>
      <w:pPr>
        <w:ind w:left="720" w:hanging="360"/>
      </w:pPr>
      <w:rPr>
        <w:rFonts w:ascii="Symbol" w:hAnsi="Symbol"/>
      </w:rPr>
    </w:lvl>
    <w:lvl w:ilvl="1" w:tplc="ADEEFC90">
      <w:start w:val="1"/>
      <w:numFmt w:val="bullet"/>
      <w:lvlText w:val="o"/>
      <w:lvlJc w:val="left"/>
      <w:pPr>
        <w:tabs>
          <w:tab w:val="num" w:pos="1440"/>
        </w:tabs>
        <w:ind w:left="1440" w:hanging="360"/>
      </w:pPr>
      <w:rPr>
        <w:rFonts w:ascii="Courier New" w:hAnsi="Courier New"/>
      </w:rPr>
    </w:lvl>
    <w:lvl w:ilvl="2" w:tplc="CEAADDD6">
      <w:start w:val="1"/>
      <w:numFmt w:val="bullet"/>
      <w:lvlText w:val=""/>
      <w:lvlJc w:val="left"/>
      <w:pPr>
        <w:tabs>
          <w:tab w:val="num" w:pos="2160"/>
        </w:tabs>
        <w:ind w:left="2160" w:hanging="360"/>
      </w:pPr>
      <w:rPr>
        <w:rFonts w:ascii="Wingdings" w:hAnsi="Wingdings"/>
      </w:rPr>
    </w:lvl>
    <w:lvl w:ilvl="3" w:tplc="0CAC76D0">
      <w:start w:val="1"/>
      <w:numFmt w:val="bullet"/>
      <w:lvlText w:val=""/>
      <w:lvlJc w:val="left"/>
      <w:pPr>
        <w:tabs>
          <w:tab w:val="num" w:pos="2880"/>
        </w:tabs>
        <w:ind w:left="2880" w:hanging="360"/>
      </w:pPr>
      <w:rPr>
        <w:rFonts w:ascii="Symbol" w:hAnsi="Symbol"/>
      </w:rPr>
    </w:lvl>
    <w:lvl w:ilvl="4" w:tplc="688677E0">
      <w:start w:val="1"/>
      <w:numFmt w:val="bullet"/>
      <w:lvlText w:val="o"/>
      <w:lvlJc w:val="left"/>
      <w:pPr>
        <w:tabs>
          <w:tab w:val="num" w:pos="3600"/>
        </w:tabs>
        <w:ind w:left="3600" w:hanging="360"/>
      </w:pPr>
      <w:rPr>
        <w:rFonts w:ascii="Courier New" w:hAnsi="Courier New"/>
      </w:rPr>
    </w:lvl>
    <w:lvl w:ilvl="5" w:tplc="2976F87C">
      <w:start w:val="1"/>
      <w:numFmt w:val="bullet"/>
      <w:lvlText w:val=""/>
      <w:lvlJc w:val="left"/>
      <w:pPr>
        <w:tabs>
          <w:tab w:val="num" w:pos="4320"/>
        </w:tabs>
        <w:ind w:left="4320" w:hanging="360"/>
      </w:pPr>
      <w:rPr>
        <w:rFonts w:ascii="Wingdings" w:hAnsi="Wingdings"/>
      </w:rPr>
    </w:lvl>
    <w:lvl w:ilvl="6" w:tplc="6776A14E">
      <w:start w:val="1"/>
      <w:numFmt w:val="bullet"/>
      <w:lvlText w:val=""/>
      <w:lvlJc w:val="left"/>
      <w:pPr>
        <w:tabs>
          <w:tab w:val="num" w:pos="5040"/>
        </w:tabs>
        <w:ind w:left="5040" w:hanging="360"/>
      </w:pPr>
      <w:rPr>
        <w:rFonts w:ascii="Symbol" w:hAnsi="Symbol"/>
      </w:rPr>
    </w:lvl>
    <w:lvl w:ilvl="7" w:tplc="AC780498">
      <w:start w:val="1"/>
      <w:numFmt w:val="bullet"/>
      <w:lvlText w:val="o"/>
      <w:lvlJc w:val="left"/>
      <w:pPr>
        <w:tabs>
          <w:tab w:val="num" w:pos="5760"/>
        </w:tabs>
        <w:ind w:left="5760" w:hanging="360"/>
      </w:pPr>
      <w:rPr>
        <w:rFonts w:ascii="Courier New" w:hAnsi="Courier New"/>
      </w:rPr>
    </w:lvl>
    <w:lvl w:ilvl="8" w:tplc="7F08F062">
      <w:start w:val="1"/>
      <w:numFmt w:val="bullet"/>
      <w:lvlText w:val=""/>
      <w:lvlJc w:val="left"/>
      <w:pPr>
        <w:tabs>
          <w:tab w:val="num" w:pos="6480"/>
        </w:tabs>
        <w:ind w:left="6480" w:hanging="360"/>
      </w:pPr>
      <w:rPr>
        <w:rFonts w:ascii="Wingdings" w:hAnsi="Wingdings"/>
      </w:rPr>
    </w:lvl>
  </w:abstractNum>
  <w:abstractNum w:abstractNumId="13" w15:restartNumberingAfterBreak="0">
    <w:nsid w:val="722307A6"/>
    <w:multiLevelType w:val="hybridMultilevel"/>
    <w:tmpl w:val="722307A6"/>
    <w:lvl w:ilvl="0" w:tplc="4B1CDD46">
      <w:start w:val="1"/>
      <w:numFmt w:val="bullet"/>
      <w:lvlText w:val=""/>
      <w:lvlJc w:val="left"/>
      <w:pPr>
        <w:ind w:left="720" w:hanging="360"/>
      </w:pPr>
      <w:rPr>
        <w:rFonts w:ascii="Symbol" w:hAnsi="Symbol"/>
      </w:rPr>
    </w:lvl>
    <w:lvl w:ilvl="1" w:tplc="7F569002">
      <w:start w:val="1"/>
      <w:numFmt w:val="bullet"/>
      <w:lvlText w:val="o"/>
      <w:lvlJc w:val="left"/>
      <w:pPr>
        <w:tabs>
          <w:tab w:val="num" w:pos="1440"/>
        </w:tabs>
        <w:ind w:left="1440" w:hanging="360"/>
      </w:pPr>
      <w:rPr>
        <w:rFonts w:ascii="Courier New" w:hAnsi="Courier New"/>
      </w:rPr>
    </w:lvl>
    <w:lvl w:ilvl="2" w:tplc="47304A6E">
      <w:start w:val="1"/>
      <w:numFmt w:val="bullet"/>
      <w:lvlText w:val=""/>
      <w:lvlJc w:val="left"/>
      <w:pPr>
        <w:tabs>
          <w:tab w:val="num" w:pos="2160"/>
        </w:tabs>
        <w:ind w:left="2160" w:hanging="360"/>
      </w:pPr>
      <w:rPr>
        <w:rFonts w:ascii="Wingdings" w:hAnsi="Wingdings"/>
      </w:rPr>
    </w:lvl>
    <w:lvl w:ilvl="3" w:tplc="CBC4A240">
      <w:start w:val="1"/>
      <w:numFmt w:val="bullet"/>
      <w:lvlText w:val=""/>
      <w:lvlJc w:val="left"/>
      <w:pPr>
        <w:tabs>
          <w:tab w:val="num" w:pos="2880"/>
        </w:tabs>
        <w:ind w:left="2880" w:hanging="360"/>
      </w:pPr>
      <w:rPr>
        <w:rFonts w:ascii="Symbol" w:hAnsi="Symbol"/>
      </w:rPr>
    </w:lvl>
    <w:lvl w:ilvl="4" w:tplc="EB745CEE">
      <w:start w:val="1"/>
      <w:numFmt w:val="bullet"/>
      <w:lvlText w:val="o"/>
      <w:lvlJc w:val="left"/>
      <w:pPr>
        <w:tabs>
          <w:tab w:val="num" w:pos="3600"/>
        </w:tabs>
        <w:ind w:left="3600" w:hanging="360"/>
      </w:pPr>
      <w:rPr>
        <w:rFonts w:ascii="Courier New" w:hAnsi="Courier New"/>
      </w:rPr>
    </w:lvl>
    <w:lvl w:ilvl="5" w:tplc="9560ED62">
      <w:start w:val="1"/>
      <w:numFmt w:val="bullet"/>
      <w:lvlText w:val=""/>
      <w:lvlJc w:val="left"/>
      <w:pPr>
        <w:tabs>
          <w:tab w:val="num" w:pos="4320"/>
        </w:tabs>
        <w:ind w:left="4320" w:hanging="360"/>
      </w:pPr>
      <w:rPr>
        <w:rFonts w:ascii="Wingdings" w:hAnsi="Wingdings"/>
      </w:rPr>
    </w:lvl>
    <w:lvl w:ilvl="6" w:tplc="460ED6C6">
      <w:start w:val="1"/>
      <w:numFmt w:val="bullet"/>
      <w:lvlText w:val=""/>
      <w:lvlJc w:val="left"/>
      <w:pPr>
        <w:tabs>
          <w:tab w:val="num" w:pos="5040"/>
        </w:tabs>
        <w:ind w:left="5040" w:hanging="360"/>
      </w:pPr>
      <w:rPr>
        <w:rFonts w:ascii="Symbol" w:hAnsi="Symbol"/>
      </w:rPr>
    </w:lvl>
    <w:lvl w:ilvl="7" w:tplc="EE746B60">
      <w:start w:val="1"/>
      <w:numFmt w:val="bullet"/>
      <w:lvlText w:val="o"/>
      <w:lvlJc w:val="left"/>
      <w:pPr>
        <w:tabs>
          <w:tab w:val="num" w:pos="5760"/>
        </w:tabs>
        <w:ind w:left="5760" w:hanging="360"/>
      </w:pPr>
      <w:rPr>
        <w:rFonts w:ascii="Courier New" w:hAnsi="Courier New"/>
      </w:rPr>
    </w:lvl>
    <w:lvl w:ilvl="8" w:tplc="A62EDA9E">
      <w:start w:val="1"/>
      <w:numFmt w:val="bullet"/>
      <w:lvlText w:val=""/>
      <w:lvlJc w:val="left"/>
      <w:pPr>
        <w:tabs>
          <w:tab w:val="num" w:pos="6480"/>
        </w:tabs>
        <w:ind w:left="6480" w:hanging="360"/>
      </w:pPr>
      <w:rPr>
        <w:rFonts w:ascii="Wingdings" w:hAnsi="Wingdings"/>
      </w:rPr>
    </w:lvl>
  </w:abstractNum>
  <w:abstractNum w:abstractNumId="14" w15:restartNumberingAfterBreak="0">
    <w:nsid w:val="722307A8"/>
    <w:multiLevelType w:val="hybridMultilevel"/>
    <w:tmpl w:val="722307A8"/>
    <w:lvl w:ilvl="0" w:tplc="4BAEE5CC">
      <w:start w:val="1"/>
      <w:numFmt w:val="bullet"/>
      <w:lvlText w:val=""/>
      <w:lvlJc w:val="left"/>
      <w:pPr>
        <w:ind w:left="720" w:hanging="360"/>
      </w:pPr>
      <w:rPr>
        <w:rFonts w:ascii="Symbol" w:hAnsi="Symbol"/>
      </w:rPr>
    </w:lvl>
    <w:lvl w:ilvl="1" w:tplc="5DA269EA">
      <w:start w:val="1"/>
      <w:numFmt w:val="bullet"/>
      <w:lvlText w:val="o"/>
      <w:lvlJc w:val="left"/>
      <w:pPr>
        <w:tabs>
          <w:tab w:val="num" w:pos="1440"/>
        </w:tabs>
        <w:ind w:left="1440" w:hanging="360"/>
      </w:pPr>
      <w:rPr>
        <w:rFonts w:ascii="Courier New" w:hAnsi="Courier New"/>
      </w:rPr>
    </w:lvl>
    <w:lvl w:ilvl="2" w:tplc="D4765CBA">
      <w:start w:val="1"/>
      <w:numFmt w:val="bullet"/>
      <w:lvlText w:val=""/>
      <w:lvlJc w:val="left"/>
      <w:pPr>
        <w:tabs>
          <w:tab w:val="num" w:pos="2160"/>
        </w:tabs>
        <w:ind w:left="2160" w:hanging="360"/>
      </w:pPr>
      <w:rPr>
        <w:rFonts w:ascii="Wingdings" w:hAnsi="Wingdings"/>
      </w:rPr>
    </w:lvl>
    <w:lvl w:ilvl="3" w:tplc="A920D254">
      <w:start w:val="1"/>
      <w:numFmt w:val="bullet"/>
      <w:lvlText w:val=""/>
      <w:lvlJc w:val="left"/>
      <w:pPr>
        <w:tabs>
          <w:tab w:val="num" w:pos="2880"/>
        </w:tabs>
        <w:ind w:left="2880" w:hanging="360"/>
      </w:pPr>
      <w:rPr>
        <w:rFonts w:ascii="Symbol" w:hAnsi="Symbol"/>
      </w:rPr>
    </w:lvl>
    <w:lvl w:ilvl="4" w:tplc="79A64510">
      <w:start w:val="1"/>
      <w:numFmt w:val="bullet"/>
      <w:lvlText w:val="o"/>
      <w:lvlJc w:val="left"/>
      <w:pPr>
        <w:tabs>
          <w:tab w:val="num" w:pos="3600"/>
        </w:tabs>
        <w:ind w:left="3600" w:hanging="360"/>
      </w:pPr>
      <w:rPr>
        <w:rFonts w:ascii="Courier New" w:hAnsi="Courier New"/>
      </w:rPr>
    </w:lvl>
    <w:lvl w:ilvl="5" w:tplc="E4764096">
      <w:start w:val="1"/>
      <w:numFmt w:val="bullet"/>
      <w:lvlText w:val=""/>
      <w:lvlJc w:val="left"/>
      <w:pPr>
        <w:tabs>
          <w:tab w:val="num" w:pos="4320"/>
        </w:tabs>
        <w:ind w:left="4320" w:hanging="360"/>
      </w:pPr>
      <w:rPr>
        <w:rFonts w:ascii="Wingdings" w:hAnsi="Wingdings"/>
      </w:rPr>
    </w:lvl>
    <w:lvl w:ilvl="6" w:tplc="1F6AA8DE">
      <w:start w:val="1"/>
      <w:numFmt w:val="bullet"/>
      <w:lvlText w:val=""/>
      <w:lvlJc w:val="left"/>
      <w:pPr>
        <w:tabs>
          <w:tab w:val="num" w:pos="5040"/>
        </w:tabs>
        <w:ind w:left="5040" w:hanging="360"/>
      </w:pPr>
      <w:rPr>
        <w:rFonts w:ascii="Symbol" w:hAnsi="Symbol"/>
      </w:rPr>
    </w:lvl>
    <w:lvl w:ilvl="7" w:tplc="F4A891D0">
      <w:start w:val="1"/>
      <w:numFmt w:val="bullet"/>
      <w:lvlText w:val="o"/>
      <w:lvlJc w:val="left"/>
      <w:pPr>
        <w:tabs>
          <w:tab w:val="num" w:pos="5760"/>
        </w:tabs>
        <w:ind w:left="5760" w:hanging="360"/>
      </w:pPr>
      <w:rPr>
        <w:rFonts w:ascii="Courier New" w:hAnsi="Courier New"/>
      </w:rPr>
    </w:lvl>
    <w:lvl w:ilvl="8" w:tplc="46C6A318">
      <w:start w:val="1"/>
      <w:numFmt w:val="bullet"/>
      <w:lvlText w:val=""/>
      <w:lvlJc w:val="left"/>
      <w:pPr>
        <w:tabs>
          <w:tab w:val="num" w:pos="6480"/>
        </w:tabs>
        <w:ind w:left="6480" w:hanging="360"/>
      </w:pPr>
      <w:rPr>
        <w:rFonts w:ascii="Wingdings" w:hAnsi="Wingdings"/>
      </w:rPr>
    </w:lvl>
  </w:abstractNum>
  <w:abstractNum w:abstractNumId="15" w15:restartNumberingAfterBreak="0">
    <w:nsid w:val="722307AB"/>
    <w:multiLevelType w:val="hybridMultilevel"/>
    <w:tmpl w:val="722307AB"/>
    <w:lvl w:ilvl="0" w:tplc="FBF80CB6">
      <w:start w:val="1"/>
      <w:numFmt w:val="bullet"/>
      <w:lvlText w:val=""/>
      <w:lvlJc w:val="left"/>
      <w:pPr>
        <w:ind w:left="720" w:hanging="360"/>
      </w:pPr>
      <w:rPr>
        <w:rFonts w:ascii="Symbol" w:hAnsi="Symbol"/>
      </w:rPr>
    </w:lvl>
    <w:lvl w:ilvl="1" w:tplc="26F021C4">
      <w:start w:val="1"/>
      <w:numFmt w:val="bullet"/>
      <w:lvlText w:val="o"/>
      <w:lvlJc w:val="left"/>
      <w:pPr>
        <w:tabs>
          <w:tab w:val="num" w:pos="1440"/>
        </w:tabs>
        <w:ind w:left="1440" w:hanging="360"/>
      </w:pPr>
      <w:rPr>
        <w:rFonts w:ascii="Courier New" w:hAnsi="Courier New"/>
      </w:rPr>
    </w:lvl>
    <w:lvl w:ilvl="2" w:tplc="C1BE4A38">
      <w:start w:val="1"/>
      <w:numFmt w:val="bullet"/>
      <w:lvlText w:val=""/>
      <w:lvlJc w:val="left"/>
      <w:pPr>
        <w:tabs>
          <w:tab w:val="num" w:pos="2160"/>
        </w:tabs>
        <w:ind w:left="2160" w:hanging="360"/>
      </w:pPr>
      <w:rPr>
        <w:rFonts w:ascii="Wingdings" w:hAnsi="Wingdings"/>
      </w:rPr>
    </w:lvl>
    <w:lvl w:ilvl="3" w:tplc="DED89762">
      <w:start w:val="1"/>
      <w:numFmt w:val="bullet"/>
      <w:lvlText w:val=""/>
      <w:lvlJc w:val="left"/>
      <w:pPr>
        <w:tabs>
          <w:tab w:val="num" w:pos="2880"/>
        </w:tabs>
        <w:ind w:left="2880" w:hanging="360"/>
      </w:pPr>
      <w:rPr>
        <w:rFonts w:ascii="Symbol" w:hAnsi="Symbol"/>
      </w:rPr>
    </w:lvl>
    <w:lvl w:ilvl="4" w:tplc="16287EB6">
      <w:start w:val="1"/>
      <w:numFmt w:val="bullet"/>
      <w:lvlText w:val="o"/>
      <w:lvlJc w:val="left"/>
      <w:pPr>
        <w:tabs>
          <w:tab w:val="num" w:pos="3600"/>
        </w:tabs>
        <w:ind w:left="3600" w:hanging="360"/>
      </w:pPr>
      <w:rPr>
        <w:rFonts w:ascii="Courier New" w:hAnsi="Courier New"/>
      </w:rPr>
    </w:lvl>
    <w:lvl w:ilvl="5" w:tplc="8C38B62C">
      <w:start w:val="1"/>
      <w:numFmt w:val="bullet"/>
      <w:lvlText w:val=""/>
      <w:lvlJc w:val="left"/>
      <w:pPr>
        <w:tabs>
          <w:tab w:val="num" w:pos="4320"/>
        </w:tabs>
        <w:ind w:left="4320" w:hanging="360"/>
      </w:pPr>
      <w:rPr>
        <w:rFonts w:ascii="Wingdings" w:hAnsi="Wingdings"/>
      </w:rPr>
    </w:lvl>
    <w:lvl w:ilvl="6" w:tplc="4FF01D7E">
      <w:start w:val="1"/>
      <w:numFmt w:val="bullet"/>
      <w:lvlText w:val=""/>
      <w:lvlJc w:val="left"/>
      <w:pPr>
        <w:tabs>
          <w:tab w:val="num" w:pos="5040"/>
        </w:tabs>
        <w:ind w:left="5040" w:hanging="360"/>
      </w:pPr>
      <w:rPr>
        <w:rFonts w:ascii="Symbol" w:hAnsi="Symbol"/>
      </w:rPr>
    </w:lvl>
    <w:lvl w:ilvl="7" w:tplc="DD78C1D6">
      <w:start w:val="1"/>
      <w:numFmt w:val="bullet"/>
      <w:lvlText w:val="o"/>
      <w:lvlJc w:val="left"/>
      <w:pPr>
        <w:tabs>
          <w:tab w:val="num" w:pos="5760"/>
        </w:tabs>
        <w:ind w:left="5760" w:hanging="360"/>
      </w:pPr>
      <w:rPr>
        <w:rFonts w:ascii="Courier New" w:hAnsi="Courier New"/>
      </w:rPr>
    </w:lvl>
    <w:lvl w:ilvl="8" w:tplc="D38644FE">
      <w:start w:val="1"/>
      <w:numFmt w:val="bullet"/>
      <w:lvlText w:val=""/>
      <w:lvlJc w:val="left"/>
      <w:pPr>
        <w:tabs>
          <w:tab w:val="num" w:pos="6480"/>
        </w:tabs>
        <w:ind w:left="6480" w:hanging="360"/>
      </w:pPr>
      <w:rPr>
        <w:rFonts w:ascii="Wingdings" w:hAnsi="Wingdings"/>
      </w:rPr>
    </w:lvl>
  </w:abstractNum>
  <w:num w:numId="1">
    <w:abstractNumId w:val="8"/>
  </w:num>
  <w:num w:numId="2">
    <w:abstractNumId w:val="11"/>
  </w:num>
  <w:num w:numId="3">
    <w:abstractNumId w:val="12"/>
  </w:num>
  <w:num w:numId="4">
    <w:abstractNumId w:val="13"/>
  </w:num>
  <w:num w:numId="5">
    <w:abstractNumId w:val="14"/>
  </w:num>
  <w:num w:numId="6">
    <w:abstractNumId w:val="15"/>
  </w:num>
  <w:num w:numId="7">
    <w:abstractNumId w:val="0"/>
  </w:num>
  <w:num w:numId="8">
    <w:abstractNumId w:val="1"/>
  </w:num>
  <w:num w:numId="9">
    <w:abstractNumId w:val="5"/>
  </w:num>
  <w:num w:numId="10">
    <w:abstractNumId w:val="10"/>
  </w:num>
  <w:num w:numId="11">
    <w:abstractNumId w:val="4"/>
  </w:num>
  <w:num w:numId="12">
    <w:abstractNumId w:val="6"/>
  </w:num>
  <w:num w:numId="13">
    <w:abstractNumId w:val="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C9"/>
    <w:rsid w:val="00003DCA"/>
    <w:rsid w:val="00012E68"/>
    <w:rsid w:val="000146A2"/>
    <w:rsid w:val="000452C9"/>
    <w:rsid w:val="0007055C"/>
    <w:rsid w:val="0009176C"/>
    <w:rsid w:val="000B5249"/>
    <w:rsid w:val="000C68C4"/>
    <w:rsid w:val="000E51A0"/>
    <w:rsid w:val="000F4F2E"/>
    <w:rsid w:val="001018EC"/>
    <w:rsid w:val="00126DF8"/>
    <w:rsid w:val="00147F0D"/>
    <w:rsid w:val="00161EE3"/>
    <w:rsid w:val="001658ED"/>
    <w:rsid w:val="00172F64"/>
    <w:rsid w:val="00194C52"/>
    <w:rsid w:val="001A1551"/>
    <w:rsid w:val="001A4231"/>
    <w:rsid w:val="001B2386"/>
    <w:rsid w:val="001D5EA6"/>
    <w:rsid w:val="001F2866"/>
    <w:rsid w:val="0021086E"/>
    <w:rsid w:val="00251169"/>
    <w:rsid w:val="00256DEF"/>
    <w:rsid w:val="002766DD"/>
    <w:rsid w:val="0028592D"/>
    <w:rsid w:val="002901B9"/>
    <w:rsid w:val="002B04D4"/>
    <w:rsid w:val="002C376C"/>
    <w:rsid w:val="002D3A9D"/>
    <w:rsid w:val="002D3B34"/>
    <w:rsid w:val="00325FB4"/>
    <w:rsid w:val="00341A8C"/>
    <w:rsid w:val="003767FF"/>
    <w:rsid w:val="00383E2B"/>
    <w:rsid w:val="003B0185"/>
    <w:rsid w:val="003C3F42"/>
    <w:rsid w:val="003E33A6"/>
    <w:rsid w:val="003E7FBE"/>
    <w:rsid w:val="003F2B6F"/>
    <w:rsid w:val="00402DF2"/>
    <w:rsid w:val="00436D75"/>
    <w:rsid w:val="00455F44"/>
    <w:rsid w:val="00464AE5"/>
    <w:rsid w:val="00473AD8"/>
    <w:rsid w:val="004924CE"/>
    <w:rsid w:val="00494A26"/>
    <w:rsid w:val="004D049D"/>
    <w:rsid w:val="004E722D"/>
    <w:rsid w:val="00503240"/>
    <w:rsid w:val="005074BD"/>
    <w:rsid w:val="00530A37"/>
    <w:rsid w:val="00542A26"/>
    <w:rsid w:val="0054474D"/>
    <w:rsid w:val="0054594E"/>
    <w:rsid w:val="00555AE6"/>
    <w:rsid w:val="005801FE"/>
    <w:rsid w:val="00583A90"/>
    <w:rsid w:val="005B0224"/>
    <w:rsid w:val="005B1935"/>
    <w:rsid w:val="005B7B22"/>
    <w:rsid w:val="005F0A9F"/>
    <w:rsid w:val="00640B6B"/>
    <w:rsid w:val="00646547"/>
    <w:rsid w:val="006479D4"/>
    <w:rsid w:val="00683635"/>
    <w:rsid w:val="00694770"/>
    <w:rsid w:val="006A419D"/>
    <w:rsid w:val="006C0091"/>
    <w:rsid w:val="006D5CBE"/>
    <w:rsid w:val="00702438"/>
    <w:rsid w:val="00724D7A"/>
    <w:rsid w:val="007423C9"/>
    <w:rsid w:val="00785710"/>
    <w:rsid w:val="00790848"/>
    <w:rsid w:val="00812766"/>
    <w:rsid w:val="00813BDA"/>
    <w:rsid w:val="00815386"/>
    <w:rsid w:val="00817C3B"/>
    <w:rsid w:val="008204E9"/>
    <w:rsid w:val="00826F91"/>
    <w:rsid w:val="00836180"/>
    <w:rsid w:val="00837BA3"/>
    <w:rsid w:val="008427BF"/>
    <w:rsid w:val="00857E4B"/>
    <w:rsid w:val="00862B54"/>
    <w:rsid w:val="0088397D"/>
    <w:rsid w:val="008A29DA"/>
    <w:rsid w:val="008B1E9A"/>
    <w:rsid w:val="008C408D"/>
    <w:rsid w:val="008E0AD8"/>
    <w:rsid w:val="0092144A"/>
    <w:rsid w:val="009236BB"/>
    <w:rsid w:val="00966BA5"/>
    <w:rsid w:val="009A2CD2"/>
    <w:rsid w:val="009A565B"/>
    <w:rsid w:val="009A61BC"/>
    <w:rsid w:val="009B1B7F"/>
    <w:rsid w:val="009B4389"/>
    <w:rsid w:val="009C26E1"/>
    <w:rsid w:val="009D1708"/>
    <w:rsid w:val="009E1A58"/>
    <w:rsid w:val="009F0150"/>
    <w:rsid w:val="009F1476"/>
    <w:rsid w:val="009F5167"/>
    <w:rsid w:val="00A02D7A"/>
    <w:rsid w:val="00A340CD"/>
    <w:rsid w:val="00A360A4"/>
    <w:rsid w:val="00A760F0"/>
    <w:rsid w:val="00A817EA"/>
    <w:rsid w:val="00AA00C9"/>
    <w:rsid w:val="00AA412E"/>
    <w:rsid w:val="00AE25C5"/>
    <w:rsid w:val="00AE6676"/>
    <w:rsid w:val="00AE7722"/>
    <w:rsid w:val="00AF3847"/>
    <w:rsid w:val="00AF3E5C"/>
    <w:rsid w:val="00B02A57"/>
    <w:rsid w:val="00B26E34"/>
    <w:rsid w:val="00B306E9"/>
    <w:rsid w:val="00B5100E"/>
    <w:rsid w:val="00B537AB"/>
    <w:rsid w:val="00B570CC"/>
    <w:rsid w:val="00B612C9"/>
    <w:rsid w:val="00B7125D"/>
    <w:rsid w:val="00B75474"/>
    <w:rsid w:val="00B94F1D"/>
    <w:rsid w:val="00B96D12"/>
    <w:rsid w:val="00BA42D7"/>
    <w:rsid w:val="00BA4B2F"/>
    <w:rsid w:val="00BB4040"/>
    <w:rsid w:val="00BD026A"/>
    <w:rsid w:val="00BD5291"/>
    <w:rsid w:val="00C12635"/>
    <w:rsid w:val="00C133B0"/>
    <w:rsid w:val="00C17F5C"/>
    <w:rsid w:val="00C57945"/>
    <w:rsid w:val="00C6784A"/>
    <w:rsid w:val="00C736B5"/>
    <w:rsid w:val="00C8495D"/>
    <w:rsid w:val="00C9305E"/>
    <w:rsid w:val="00C93513"/>
    <w:rsid w:val="00CA0219"/>
    <w:rsid w:val="00CB6603"/>
    <w:rsid w:val="00CC08CD"/>
    <w:rsid w:val="00CD4D5C"/>
    <w:rsid w:val="00CD5629"/>
    <w:rsid w:val="00CF0198"/>
    <w:rsid w:val="00D039EF"/>
    <w:rsid w:val="00D42D92"/>
    <w:rsid w:val="00D51069"/>
    <w:rsid w:val="00D616FF"/>
    <w:rsid w:val="00D77621"/>
    <w:rsid w:val="00DA3D29"/>
    <w:rsid w:val="00DC7939"/>
    <w:rsid w:val="00DD00B4"/>
    <w:rsid w:val="00E0302B"/>
    <w:rsid w:val="00E160C8"/>
    <w:rsid w:val="00E32038"/>
    <w:rsid w:val="00E34546"/>
    <w:rsid w:val="00E474E7"/>
    <w:rsid w:val="00E5797C"/>
    <w:rsid w:val="00E82892"/>
    <w:rsid w:val="00E828EE"/>
    <w:rsid w:val="00E86588"/>
    <w:rsid w:val="00ED4706"/>
    <w:rsid w:val="00F12D42"/>
    <w:rsid w:val="00F2191C"/>
    <w:rsid w:val="00F32DC4"/>
    <w:rsid w:val="00F51194"/>
    <w:rsid w:val="00F53574"/>
    <w:rsid w:val="00F64F52"/>
    <w:rsid w:val="00F73C9E"/>
    <w:rsid w:val="00F75745"/>
    <w:rsid w:val="00F83A1E"/>
    <w:rsid w:val="00F8490E"/>
    <w:rsid w:val="00FA7648"/>
    <w:rsid w:val="00FE5F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54124EA"/>
  <w15:docId w15:val="{1DA09932-4A87-424D-9641-8653B401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000000"/>
        <w:sz w:val="22"/>
        <w:szCs w:val="22"/>
        <w:lang w:val="fr-FR" w:eastAsia="fr-FR" w:bidi="ar-SA"/>
      </w:rPr>
    </w:rPrDefault>
    <w:pPrDefault>
      <w:pPr>
        <w:widowControl w:val="0"/>
        <w:pBdr>
          <w:top w:val="none" w:sz="0" w:space="0" w:color="000000"/>
          <w:left w:val="none" w:sz="0" w:space="0" w:color="000000"/>
          <w:bottom w:val="none" w:sz="0" w:space="0" w:color="000000"/>
          <w:right w:val="none" w:sz="0" w:space="0" w:color="000000"/>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F8490E"/>
    <w:rPr>
      <w:rFonts w:ascii="Tahoma" w:hAnsi="Tahoma" w:cs="Tahoma"/>
      <w:sz w:val="16"/>
      <w:szCs w:val="16"/>
    </w:rPr>
  </w:style>
  <w:style w:type="character" w:customStyle="1" w:styleId="TextedebullesCar">
    <w:name w:val="Texte de bulles Car"/>
    <w:basedOn w:val="Policepardfaut"/>
    <w:link w:val="Textedebulles"/>
    <w:uiPriority w:val="99"/>
    <w:semiHidden/>
    <w:rsid w:val="00F8490E"/>
    <w:rPr>
      <w:rFonts w:ascii="Tahoma" w:hAnsi="Tahoma" w:cs="Tahoma"/>
      <w:sz w:val="16"/>
      <w:szCs w:val="16"/>
    </w:rPr>
  </w:style>
  <w:style w:type="paragraph" w:styleId="En-tte">
    <w:name w:val="header"/>
    <w:basedOn w:val="Normal"/>
    <w:link w:val="En-tteCar"/>
    <w:uiPriority w:val="99"/>
    <w:unhideWhenUsed/>
    <w:rsid w:val="00694770"/>
    <w:pPr>
      <w:tabs>
        <w:tab w:val="center" w:pos="4536"/>
        <w:tab w:val="right" w:pos="9072"/>
      </w:tabs>
    </w:pPr>
  </w:style>
  <w:style w:type="character" w:customStyle="1" w:styleId="En-tteCar">
    <w:name w:val="En-tête Car"/>
    <w:basedOn w:val="Policepardfaut"/>
    <w:link w:val="En-tte"/>
    <w:uiPriority w:val="99"/>
    <w:rsid w:val="00694770"/>
  </w:style>
  <w:style w:type="paragraph" w:styleId="Pieddepage">
    <w:name w:val="footer"/>
    <w:basedOn w:val="Normal"/>
    <w:link w:val="PieddepageCar"/>
    <w:uiPriority w:val="99"/>
    <w:unhideWhenUsed/>
    <w:rsid w:val="00694770"/>
    <w:pPr>
      <w:tabs>
        <w:tab w:val="center" w:pos="4536"/>
        <w:tab w:val="right" w:pos="9072"/>
      </w:tabs>
    </w:pPr>
  </w:style>
  <w:style w:type="character" w:customStyle="1" w:styleId="PieddepageCar">
    <w:name w:val="Pied de page Car"/>
    <w:basedOn w:val="Policepardfaut"/>
    <w:link w:val="Pieddepage"/>
    <w:uiPriority w:val="99"/>
    <w:rsid w:val="00694770"/>
  </w:style>
  <w:style w:type="character" w:styleId="Marquedecommentaire">
    <w:name w:val="annotation reference"/>
    <w:basedOn w:val="Policepardfaut"/>
    <w:uiPriority w:val="99"/>
    <w:semiHidden/>
    <w:unhideWhenUsed/>
    <w:rsid w:val="00A340CD"/>
    <w:rPr>
      <w:sz w:val="16"/>
      <w:szCs w:val="16"/>
    </w:rPr>
  </w:style>
  <w:style w:type="paragraph" w:styleId="Commentaire">
    <w:name w:val="annotation text"/>
    <w:basedOn w:val="Normal"/>
    <w:link w:val="CommentaireCar"/>
    <w:uiPriority w:val="99"/>
    <w:semiHidden/>
    <w:unhideWhenUsed/>
    <w:rsid w:val="00A340CD"/>
    <w:rPr>
      <w:sz w:val="20"/>
      <w:szCs w:val="20"/>
    </w:rPr>
  </w:style>
  <w:style w:type="character" w:customStyle="1" w:styleId="CommentaireCar">
    <w:name w:val="Commentaire Car"/>
    <w:basedOn w:val="Policepardfaut"/>
    <w:link w:val="Commentaire"/>
    <w:uiPriority w:val="99"/>
    <w:semiHidden/>
    <w:rsid w:val="00A340CD"/>
    <w:rPr>
      <w:sz w:val="20"/>
      <w:szCs w:val="20"/>
    </w:rPr>
  </w:style>
  <w:style w:type="paragraph" w:styleId="Objetducommentaire">
    <w:name w:val="annotation subject"/>
    <w:basedOn w:val="Commentaire"/>
    <w:next w:val="Commentaire"/>
    <w:link w:val="ObjetducommentaireCar"/>
    <w:uiPriority w:val="99"/>
    <w:semiHidden/>
    <w:unhideWhenUsed/>
    <w:rsid w:val="00A340CD"/>
    <w:rPr>
      <w:b/>
      <w:bCs/>
    </w:rPr>
  </w:style>
  <w:style w:type="character" w:customStyle="1" w:styleId="ObjetducommentaireCar">
    <w:name w:val="Objet du commentaire Car"/>
    <w:basedOn w:val="CommentaireCar"/>
    <w:link w:val="Objetducommentaire"/>
    <w:uiPriority w:val="99"/>
    <w:semiHidden/>
    <w:rsid w:val="00A340CD"/>
    <w:rPr>
      <w:b/>
      <w:bCs/>
      <w:sz w:val="20"/>
      <w:szCs w:val="20"/>
    </w:rPr>
  </w:style>
  <w:style w:type="paragraph" w:styleId="Rvision">
    <w:name w:val="Revision"/>
    <w:hidden/>
    <w:uiPriority w:val="99"/>
    <w:semiHidden/>
    <w:rsid w:val="00A340CD"/>
    <w:pPr>
      <w:widowControl/>
      <w:pBdr>
        <w:top w:val="none" w:sz="0" w:space="0" w:color="auto"/>
        <w:left w:val="none" w:sz="0" w:space="0" w:color="auto"/>
        <w:bottom w:val="none" w:sz="0" w:space="0" w:color="auto"/>
        <w:right w:val="none" w:sz="0" w:space="0" w:color="auto"/>
        <w:between w:val="none" w:sz="0" w:space="0" w:color="auto"/>
      </w:pBdr>
    </w:pPr>
  </w:style>
  <w:style w:type="paragraph" w:customStyle="1" w:styleId="western">
    <w:name w:val="western"/>
    <w:basedOn w:val="Normal"/>
    <w:rsid w:val="006479D4"/>
    <w:pPr>
      <w:widowControl/>
      <w:pBdr>
        <w:top w:val="none" w:sz="0" w:space="0" w:color="auto"/>
        <w:left w:val="none" w:sz="0" w:space="0" w:color="auto"/>
        <w:bottom w:val="none" w:sz="0" w:space="0" w:color="auto"/>
        <w:right w:val="none" w:sz="0" w:space="0" w:color="auto"/>
        <w:between w:val="none" w:sz="0" w:space="0" w:color="auto"/>
      </w:pBdr>
      <w:spacing w:before="100" w:beforeAutospacing="1" w:after="119"/>
    </w:pPr>
    <w:rPr>
      <w:rFonts w:eastAsia="Times New Roman" w:cs="Times New Roman"/>
      <w:color w:val="auto"/>
    </w:rPr>
  </w:style>
  <w:style w:type="table" w:styleId="Grilledutableau">
    <w:name w:val="Table Grid"/>
    <w:basedOn w:val="TableauNormal"/>
    <w:uiPriority w:val="59"/>
    <w:rsid w:val="00647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D3B34"/>
    <w:pPr>
      <w:widowControl/>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eastAsia="Calibri"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88127">
      <w:bodyDiv w:val="1"/>
      <w:marLeft w:val="0"/>
      <w:marRight w:val="0"/>
      <w:marTop w:val="0"/>
      <w:marBottom w:val="0"/>
      <w:divBdr>
        <w:top w:val="none" w:sz="0" w:space="0" w:color="auto"/>
        <w:left w:val="none" w:sz="0" w:space="0" w:color="auto"/>
        <w:bottom w:val="none" w:sz="0" w:space="0" w:color="auto"/>
        <w:right w:val="none" w:sz="0" w:space="0" w:color="auto"/>
      </w:divBdr>
    </w:div>
    <w:div w:id="1132944720">
      <w:bodyDiv w:val="1"/>
      <w:marLeft w:val="0"/>
      <w:marRight w:val="0"/>
      <w:marTop w:val="0"/>
      <w:marBottom w:val="0"/>
      <w:divBdr>
        <w:top w:val="none" w:sz="0" w:space="0" w:color="auto"/>
        <w:left w:val="none" w:sz="0" w:space="0" w:color="auto"/>
        <w:bottom w:val="none" w:sz="0" w:space="0" w:color="auto"/>
        <w:right w:val="none" w:sz="0" w:space="0" w:color="auto"/>
      </w:divBdr>
    </w:div>
    <w:div w:id="1310985829">
      <w:bodyDiv w:val="1"/>
      <w:marLeft w:val="0"/>
      <w:marRight w:val="0"/>
      <w:marTop w:val="0"/>
      <w:marBottom w:val="0"/>
      <w:divBdr>
        <w:top w:val="none" w:sz="0" w:space="0" w:color="auto"/>
        <w:left w:val="none" w:sz="0" w:space="0" w:color="auto"/>
        <w:bottom w:val="none" w:sz="0" w:space="0" w:color="auto"/>
        <w:right w:val="none" w:sz="0" w:space="0" w:color="auto"/>
      </w:divBdr>
    </w:div>
    <w:div w:id="1802067195">
      <w:bodyDiv w:val="1"/>
      <w:marLeft w:val="0"/>
      <w:marRight w:val="0"/>
      <w:marTop w:val="0"/>
      <w:marBottom w:val="0"/>
      <w:divBdr>
        <w:top w:val="none" w:sz="0" w:space="0" w:color="auto"/>
        <w:left w:val="none" w:sz="0" w:space="0" w:color="auto"/>
        <w:bottom w:val="none" w:sz="0" w:space="0" w:color="auto"/>
        <w:right w:val="none" w:sz="0" w:space="0" w:color="auto"/>
      </w:divBdr>
    </w:div>
    <w:div w:id="1833326933">
      <w:bodyDiv w:val="1"/>
      <w:marLeft w:val="0"/>
      <w:marRight w:val="0"/>
      <w:marTop w:val="0"/>
      <w:marBottom w:val="0"/>
      <w:divBdr>
        <w:top w:val="none" w:sz="0" w:space="0" w:color="auto"/>
        <w:left w:val="none" w:sz="0" w:space="0" w:color="auto"/>
        <w:bottom w:val="none" w:sz="0" w:space="0" w:color="auto"/>
        <w:right w:val="none" w:sz="0" w:space="0" w:color="auto"/>
      </w:divBdr>
    </w:div>
    <w:div w:id="1948805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F6640-8C8E-4371-A1C4-089EB3C5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1434</Words>
  <Characters>7893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RLR</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BESSONIES Christelle</dc:creator>
  <cp:lastModifiedBy>CARDON-DUBOIS Frédéric</cp:lastModifiedBy>
  <cp:revision>13</cp:revision>
  <cp:lastPrinted>2017-10-11T08:27:00Z</cp:lastPrinted>
  <dcterms:created xsi:type="dcterms:W3CDTF">2025-04-01T08:43:00Z</dcterms:created>
  <dcterms:modified xsi:type="dcterms:W3CDTF">2025-04-14T09:31:00Z</dcterms:modified>
</cp:coreProperties>
</file>