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AD6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noProof/>
          <w:kern w:val="1"/>
          <w:szCs w:val="24"/>
          <w:lang w:eastAsia="zh-CN" w:bidi="hi-IN"/>
        </w:rPr>
        <w:drawing>
          <wp:anchor distT="0" distB="0" distL="114300" distR="114300" simplePos="0" relativeHeight="251664384" behindDoc="0" locked="0" layoutInCell="1" allowOverlap="1" wp14:anchorId="04FE87D6" wp14:editId="33ADBF49">
            <wp:simplePos x="0" y="0"/>
            <wp:positionH relativeFrom="column">
              <wp:posOffset>5412105</wp:posOffset>
            </wp:positionH>
            <wp:positionV relativeFrom="paragraph">
              <wp:posOffset>95885</wp:posOffset>
            </wp:positionV>
            <wp:extent cx="609600" cy="55689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64F6">
        <w:rPr>
          <w:rFonts w:ascii="Verdana" w:eastAsia="SimSun" w:hAnsi="Verdana" w:cs="Mangal"/>
          <w:noProof/>
          <w:kern w:val="1"/>
          <w:szCs w:val="24"/>
          <w:lang w:eastAsia="zh-CN" w:bidi="hi-IN"/>
        </w:rPr>
        <w:drawing>
          <wp:anchor distT="0" distB="0" distL="114300" distR="114300" simplePos="0" relativeHeight="251665408" behindDoc="1" locked="0" layoutInCell="1" allowOverlap="1" wp14:anchorId="2B90233F" wp14:editId="53A4E58D">
            <wp:simplePos x="0" y="0"/>
            <wp:positionH relativeFrom="page">
              <wp:posOffset>1736725</wp:posOffset>
            </wp:positionH>
            <wp:positionV relativeFrom="paragraph">
              <wp:posOffset>-187325</wp:posOffset>
            </wp:positionV>
            <wp:extent cx="4095750" cy="1064260"/>
            <wp:effectExtent l="0" t="0" r="0" b="254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20A8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p w14:paraId="0FF9D8C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p w14:paraId="7EFECD1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p w14:paraId="100EFA6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1"/>
      </w:tblGrid>
      <w:tr w:rsidR="008F64F6" w:rsidRPr="008F64F6" w14:paraId="157749F1" w14:textId="77777777" w:rsidTr="004543D5">
        <w:tc>
          <w:tcPr>
            <w:tcW w:w="9661" w:type="dxa"/>
            <w:tcBorders>
              <w:top w:val="single" w:sz="12" w:space="0" w:color="006666"/>
              <w:left w:val="single" w:sz="12" w:space="0" w:color="006666"/>
              <w:bottom w:val="single" w:sz="12" w:space="0" w:color="006666"/>
              <w:right w:val="single" w:sz="12" w:space="0" w:color="006666"/>
            </w:tcBorders>
            <w:shd w:val="clear" w:color="auto" w:fill="auto"/>
          </w:tcPr>
          <w:p w14:paraId="29A8C517" w14:textId="77777777" w:rsidR="008F64F6" w:rsidRPr="008F64F6" w:rsidRDefault="008F64F6" w:rsidP="008F64F6">
            <w:pPr>
              <w:widowControl w:val="0"/>
              <w:suppressAutoHyphens/>
              <w:snapToGrid w:val="0"/>
              <w:spacing w:after="0" w:line="240" w:lineRule="auto"/>
              <w:jc w:val="center"/>
              <w:rPr>
                <w:rFonts w:ascii="Tahoma" w:eastAsia="SimSun" w:hAnsi="Tahoma" w:cs="Tahoma"/>
                <w:kern w:val="1"/>
                <w:sz w:val="16"/>
                <w:szCs w:val="24"/>
                <w:lang w:eastAsia="zh-CN" w:bidi="hi-IN"/>
              </w:rPr>
            </w:pPr>
            <w:r w:rsidRPr="008F64F6">
              <w:rPr>
                <w:rFonts w:ascii="Tahoma" w:eastAsia="SimSun" w:hAnsi="Tahoma" w:cs="Tahoma"/>
                <w:b/>
                <w:bCs/>
                <w:caps/>
                <w:color w:val="008080"/>
                <w:kern w:val="1"/>
                <w:lang w:eastAsia="zh-CN" w:bidi="hi-IN"/>
              </w:rPr>
              <w:t xml:space="preserve">Notice d'information </w:t>
            </w:r>
            <w:r w:rsidRPr="008F64F6">
              <w:rPr>
                <w:rFonts w:ascii="Tahoma" w:eastAsia="SimSun" w:hAnsi="Tahoma" w:cs="Tahoma"/>
                <w:b/>
                <w:bCs/>
                <w:caps/>
                <w:color w:val="008080"/>
                <w:kern w:val="1"/>
                <w:sz w:val="20"/>
                <w:szCs w:val="20"/>
                <w:lang w:eastAsia="zh-CN" w:bidi="hi-IN"/>
              </w:rPr>
              <w:t>a l’attention des bénéficiaires potentiels DU dispositif</w:t>
            </w:r>
            <w:r w:rsidRPr="008F64F6">
              <w:rPr>
                <w:rFonts w:ascii="Tahoma" w:eastAsia="SimSun" w:hAnsi="Tahoma" w:cs="Tahoma"/>
                <w:b/>
                <w:bCs/>
                <w:caps/>
                <w:color w:val="008080"/>
                <w:kern w:val="1"/>
                <w:lang w:eastAsia="zh-CN" w:bidi="hi-IN"/>
              </w:rPr>
              <w:t xml:space="preserve"> </w:t>
            </w:r>
          </w:p>
          <w:p w14:paraId="4A9DD95F" w14:textId="77777777" w:rsidR="008F64F6" w:rsidRPr="008F64F6" w:rsidRDefault="008F64F6" w:rsidP="008F64F6">
            <w:pPr>
              <w:widowControl w:val="0"/>
              <w:suppressAutoHyphens/>
              <w:snapToGrid w:val="0"/>
              <w:spacing w:after="0" w:line="240" w:lineRule="auto"/>
              <w:jc w:val="center"/>
              <w:rPr>
                <w:rFonts w:ascii="Tahoma" w:eastAsia="SimSun" w:hAnsi="Tahoma" w:cs="Tahoma"/>
                <w:kern w:val="1"/>
                <w:sz w:val="16"/>
                <w:szCs w:val="24"/>
                <w:lang w:eastAsia="zh-CN" w:bidi="hi-IN"/>
              </w:rPr>
            </w:pPr>
            <w:r w:rsidRPr="008F64F6">
              <w:rPr>
                <w:rFonts w:ascii="Tahoma" w:eastAsia="SimSun" w:hAnsi="Tahoma" w:cs="Tahoma"/>
                <w:b/>
                <w:bCs/>
                <w:caps/>
                <w:color w:val="008080"/>
                <w:kern w:val="1"/>
                <w:sz w:val="20"/>
                <w:szCs w:val="20"/>
                <w:lang w:eastAsia="zh-CN" w:bidi="hi-IN"/>
              </w:rPr>
              <w:t>« Investissements dans les exploitations agricoles - secteur Elevage »</w:t>
            </w:r>
          </w:p>
          <w:p w14:paraId="24A8FF6F" w14:textId="77777777" w:rsidR="008F64F6" w:rsidRPr="008F64F6" w:rsidRDefault="008F64F6" w:rsidP="008F64F6">
            <w:pPr>
              <w:widowControl w:val="0"/>
              <w:suppressAutoHyphens/>
              <w:snapToGrid w:val="0"/>
              <w:spacing w:after="0" w:line="240" w:lineRule="auto"/>
              <w:jc w:val="center"/>
              <w:rPr>
                <w:rFonts w:ascii="Tahoma" w:eastAsia="SimSun" w:hAnsi="Tahoma" w:cs="Tahoma"/>
                <w:kern w:val="1"/>
                <w:sz w:val="16"/>
                <w:szCs w:val="24"/>
                <w:lang w:eastAsia="zh-CN" w:bidi="hi-IN"/>
              </w:rPr>
            </w:pPr>
            <w:r w:rsidRPr="008F64F6">
              <w:rPr>
                <w:rFonts w:ascii="Tahoma" w:eastAsia="SimSun" w:hAnsi="Tahoma" w:cs="Tahoma"/>
                <w:b/>
                <w:bCs/>
                <w:smallCaps/>
                <w:color w:val="008080"/>
                <w:kern w:val="1"/>
                <w:sz w:val="20"/>
                <w:szCs w:val="20"/>
                <w:lang w:eastAsia="zh-CN" w:bidi="hi-IN"/>
              </w:rPr>
              <w:t xml:space="preserve">TYPE D'OPERATION 4.1.1 DU </w:t>
            </w:r>
            <w:r w:rsidRPr="008F64F6">
              <w:rPr>
                <w:rFonts w:ascii="Tahoma" w:eastAsia="SimSun" w:hAnsi="Tahoma" w:cs="Tahoma"/>
                <w:b/>
                <w:bCs/>
                <w:smallCaps/>
                <w:color w:val="008080"/>
                <w:kern w:val="1"/>
                <w:sz w:val="26"/>
                <w:szCs w:val="26"/>
                <w:lang w:eastAsia="zh-CN" w:bidi="hi-IN"/>
              </w:rPr>
              <w:t>P</w:t>
            </w:r>
            <w:r w:rsidRPr="008F64F6">
              <w:rPr>
                <w:rFonts w:ascii="Tahoma" w:eastAsia="SimSun" w:hAnsi="Tahoma" w:cs="Tahoma"/>
                <w:b/>
                <w:bCs/>
                <w:smallCaps/>
                <w:color w:val="008080"/>
                <w:kern w:val="1"/>
                <w:sz w:val="20"/>
                <w:szCs w:val="20"/>
                <w:lang w:eastAsia="zh-CN" w:bidi="hi-IN"/>
              </w:rPr>
              <w:t xml:space="preserve">ROGRAMME DE </w:t>
            </w:r>
            <w:r w:rsidRPr="008F64F6">
              <w:rPr>
                <w:rFonts w:ascii="Tahoma" w:eastAsia="SimSun" w:hAnsi="Tahoma" w:cs="Tahoma"/>
                <w:b/>
                <w:bCs/>
                <w:smallCaps/>
                <w:color w:val="008080"/>
                <w:kern w:val="1"/>
                <w:sz w:val="26"/>
                <w:szCs w:val="26"/>
                <w:lang w:eastAsia="zh-CN" w:bidi="hi-IN"/>
              </w:rPr>
              <w:t>D</w:t>
            </w:r>
            <w:r w:rsidRPr="008F64F6">
              <w:rPr>
                <w:rFonts w:ascii="Tahoma" w:eastAsia="SimSun" w:hAnsi="Tahoma" w:cs="Tahoma"/>
                <w:b/>
                <w:bCs/>
                <w:smallCaps/>
                <w:color w:val="008080"/>
                <w:kern w:val="1"/>
                <w:sz w:val="20"/>
                <w:szCs w:val="20"/>
                <w:lang w:eastAsia="zh-CN" w:bidi="hi-IN"/>
              </w:rPr>
              <w:t xml:space="preserve">EVELOPPEMENT </w:t>
            </w:r>
            <w:r w:rsidRPr="008F64F6">
              <w:rPr>
                <w:rFonts w:ascii="Tahoma" w:eastAsia="SimSun" w:hAnsi="Tahoma" w:cs="Tahoma"/>
                <w:b/>
                <w:bCs/>
                <w:smallCaps/>
                <w:color w:val="008080"/>
                <w:kern w:val="1"/>
                <w:sz w:val="26"/>
                <w:szCs w:val="26"/>
                <w:lang w:eastAsia="zh-CN" w:bidi="hi-IN"/>
              </w:rPr>
              <w:t>R</w:t>
            </w:r>
            <w:r w:rsidRPr="008F64F6">
              <w:rPr>
                <w:rFonts w:ascii="Tahoma" w:eastAsia="SimSun" w:hAnsi="Tahoma" w:cs="Tahoma"/>
                <w:b/>
                <w:bCs/>
                <w:smallCaps/>
                <w:color w:val="008080"/>
                <w:kern w:val="1"/>
                <w:sz w:val="20"/>
                <w:szCs w:val="20"/>
                <w:lang w:eastAsia="zh-CN" w:bidi="hi-IN"/>
              </w:rPr>
              <w:t>URAL</w:t>
            </w:r>
          </w:p>
          <w:p w14:paraId="025C0AB6" w14:textId="77777777" w:rsidR="008F64F6" w:rsidRPr="008F64F6" w:rsidRDefault="008F64F6" w:rsidP="008F64F6">
            <w:pPr>
              <w:widowControl w:val="0"/>
              <w:suppressAutoHyphens/>
              <w:snapToGrid w:val="0"/>
              <w:spacing w:after="0" w:line="240" w:lineRule="auto"/>
              <w:jc w:val="center"/>
              <w:rPr>
                <w:rFonts w:ascii="Tahoma" w:eastAsia="SimSun" w:hAnsi="Tahoma" w:cs="Tahoma"/>
                <w:kern w:val="1"/>
                <w:sz w:val="16"/>
                <w:szCs w:val="24"/>
                <w:lang w:eastAsia="zh-CN" w:bidi="hi-IN"/>
              </w:rPr>
            </w:pPr>
            <w:r w:rsidRPr="008F64F6">
              <w:rPr>
                <w:rFonts w:ascii="Tahoma" w:eastAsia="SimSun" w:hAnsi="Tahoma" w:cs="Tahoma"/>
                <w:b/>
                <w:bCs/>
                <w:smallCaps/>
                <w:color w:val="008080"/>
                <w:kern w:val="1"/>
                <w:sz w:val="26"/>
                <w:szCs w:val="26"/>
                <w:lang w:eastAsia="zh-CN" w:bidi="hi-IN"/>
              </w:rPr>
              <w:t>L</w:t>
            </w:r>
            <w:r w:rsidRPr="008F64F6">
              <w:rPr>
                <w:rFonts w:ascii="Tahoma" w:eastAsia="SimSun" w:hAnsi="Tahoma" w:cs="Tahoma"/>
                <w:b/>
                <w:bCs/>
                <w:smallCaps/>
                <w:color w:val="008080"/>
                <w:kern w:val="1"/>
                <w:sz w:val="20"/>
                <w:szCs w:val="20"/>
                <w:lang w:eastAsia="zh-CN" w:bidi="hi-IN"/>
              </w:rPr>
              <w:t>ANGUEDOC</w:t>
            </w:r>
            <w:r w:rsidRPr="008F64F6">
              <w:rPr>
                <w:rFonts w:ascii="Tahoma" w:eastAsia="SimSun" w:hAnsi="Tahoma" w:cs="Tahoma"/>
                <w:b/>
                <w:bCs/>
                <w:smallCaps/>
                <w:color w:val="008080"/>
                <w:kern w:val="1"/>
                <w:lang w:eastAsia="zh-CN" w:bidi="hi-IN"/>
              </w:rPr>
              <w:t xml:space="preserve"> </w:t>
            </w:r>
            <w:r w:rsidRPr="008F64F6">
              <w:rPr>
                <w:rFonts w:ascii="Tahoma" w:eastAsia="SimSun" w:hAnsi="Tahoma" w:cs="Tahoma"/>
                <w:b/>
                <w:bCs/>
                <w:smallCaps/>
                <w:color w:val="008080"/>
                <w:kern w:val="1"/>
                <w:sz w:val="26"/>
                <w:szCs w:val="26"/>
                <w:lang w:eastAsia="zh-CN" w:bidi="hi-IN"/>
              </w:rPr>
              <w:t>R</w:t>
            </w:r>
            <w:r w:rsidRPr="008F64F6">
              <w:rPr>
                <w:rFonts w:ascii="Tahoma" w:eastAsia="SimSun" w:hAnsi="Tahoma" w:cs="Tahoma"/>
                <w:b/>
                <w:bCs/>
                <w:smallCaps/>
                <w:color w:val="008080"/>
                <w:kern w:val="1"/>
                <w:sz w:val="20"/>
                <w:szCs w:val="20"/>
                <w:lang w:eastAsia="zh-CN" w:bidi="hi-IN"/>
              </w:rPr>
              <w:t>OUSSILLON 2014 – 2022</w:t>
            </w:r>
          </w:p>
          <w:p w14:paraId="2013A33D" w14:textId="77777777" w:rsidR="008F64F6" w:rsidRPr="008F64F6" w:rsidRDefault="008F64F6" w:rsidP="008F64F6">
            <w:pPr>
              <w:widowControl w:val="0"/>
              <w:suppressAutoHyphens/>
              <w:snapToGrid w:val="0"/>
              <w:spacing w:after="0" w:line="240" w:lineRule="auto"/>
              <w:jc w:val="center"/>
              <w:rPr>
                <w:rFonts w:ascii="Tahoma" w:eastAsia="SimSun" w:hAnsi="Tahoma" w:cs="Tahoma"/>
                <w:kern w:val="1"/>
                <w:sz w:val="16"/>
                <w:szCs w:val="24"/>
                <w:lang w:eastAsia="zh-CN" w:bidi="hi-IN"/>
              </w:rPr>
            </w:pPr>
            <w:r w:rsidRPr="008F64F6">
              <w:rPr>
                <w:rFonts w:ascii="Tahoma" w:eastAsia="SimSun" w:hAnsi="Tahoma" w:cs="Tahoma"/>
                <w:b/>
                <w:bCs/>
                <w:smallCaps/>
                <w:color w:val="008080"/>
                <w:kern w:val="1"/>
                <w:sz w:val="24"/>
                <w:szCs w:val="24"/>
                <w:lang w:eastAsia="zh-CN" w:bidi="hi-IN"/>
              </w:rPr>
              <w:t>APPEL A PROJET PCAE 2023</w:t>
            </w:r>
          </w:p>
          <w:p w14:paraId="2C6A1AB4" w14:textId="77777777" w:rsidR="008F64F6" w:rsidRPr="008F64F6" w:rsidRDefault="008F64F6" w:rsidP="008F64F6">
            <w:pPr>
              <w:widowControl w:val="0"/>
              <w:suppressAutoHyphens/>
              <w:snapToGrid w:val="0"/>
              <w:spacing w:after="0" w:line="240" w:lineRule="auto"/>
              <w:jc w:val="center"/>
              <w:textAlignment w:val="center"/>
              <w:rPr>
                <w:rFonts w:ascii="Tahoma" w:eastAsia="SimSun" w:hAnsi="Tahoma" w:cs="Tahoma"/>
                <w:b/>
                <w:bCs/>
                <w:iCs/>
                <w:color w:val="008080"/>
                <w:kern w:val="1"/>
                <w:sz w:val="20"/>
                <w:szCs w:val="20"/>
                <w:lang w:eastAsia="zh-CN" w:bidi="hi-IN"/>
              </w:rPr>
            </w:pPr>
            <w:r w:rsidRPr="008F64F6">
              <w:rPr>
                <w:rFonts w:ascii="Tahoma" w:eastAsia="SimSun" w:hAnsi="Tahoma" w:cs="Tahoma"/>
                <w:b/>
                <w:bCs/>
                <w:iCs/>
                <w:color w:val="008080"/>
                <w:kern w:val="1"/>
                <w:sz w:val="20"/>
                <w:szCs w:val="20"/>
                <w:lang w:eastAsia="zh-CN" w:bidi="hi-IN"/>
              </w:rPr>
              <w:t>Veuillez lire attentivement cette notice avant de remplir le formulaire</w:t>
            </w:r>
          </w:p>
          <w:p w14:paraId="7D8F3711" w14:textId="77777777" w:rsidR="008F64F6" w:rsidRPr="008F64F6" w:rsidRDefault="008F64F6" w:rsidP="008F64F6">
            <w:pPr>
              <w:widowControl w:val="0"/>
              <w:suppressAutoHyphens/>
              <w:snapToGrid w:val="0"/>
              <w:spacing w:after="0" w:line="240" w:lineRule="auto"/>
              <w:jc w:val="center"/>
              <w:textAlignment w:val="center"/>
              <w:rPr>
                <w:rFonts w:ascii="Tahoma" w:eastAsia="SimSun" w:hAnsi="Tahoma" w:cs="Tahoma"/>
                <w:kern w:val="1"/>
                <w:sz w:val="16"/>
                <w:szCs w:val="24"/>
                <w:lang w:eastAsia="zh-CN" w:bidi="hi-IN"/>
              </w:rPr>
            </w:pPr>
            <w:r w:rsidRPr="008F64F6">
              <w:rPr>
                <w:rFonts w:ascii="Tahoma" w:eastAsia="SimSun" w:hAnsi="Tahoma" w:cs="Tahoma"/>
                <w:b/>
                <w:bCs/>
                <w:iCs/>
                <w:color w:val="008080"/>
                <w:kern w:val="1"/>
                <w:sz w:val="20"/>
                <w:szCs w:val="20"/>
                <w:lang w:eastAsia="zh-CN" w:bidi="hi-IN"/>
              </w:rPr>
              <w:t xml:space="preserve"> </w:t>
            </w:r>
            <w:proofErr w:type="gramStart"/>
            <w:r w:rsidRPr="008F64F6">
              <w:rPr>
                <w:rFonts w:ascii="Tahoma" w:eastAsia="SimSun" w:hAnsi="Tahoma" w:cs="Tahoma"/>
                <w:b/>
                <w:bCs/>
                <w:iCs/>
                <w:color w:val="008080"/>
                <w:kern w:val="1"/>
                <w:sz w:val="20"/>
                <w:szCs w:val="20"/>
                <w:lang w:eastAsia="zh-CN" w:bidi="hi-IN"/>
              </w:rPr>
              <w:t>de</w:t>
            </w:r>
            <w:proofErr w:type="gramEnd"/>
            <w:r w:rsidRPr="008F64F6">
              <w:rPr>
                <w:rFonts w:ascii="Tahoma" w:eastAsia="SimSun" w:hAnsi="Tahoma" w:cs="Tahoma"/>
                <w:b/>
                <w:bCs/>
                <w:iCs/>
                <w:color w:val="008080"/>
                <w:kern w:val="1"/>
                <w:sz w:val="20"/>
                <w:szCs w:val="20"/>
                <w:lang w:eastAsia="zh-CN" w:bidi="hi-IN"/>
              </w:rPr>
              <w:t xml:space="preserve"> demande de subvention.</w:t>
            </w:r>
          </w:p>
          <w:p w14:paraId="7A40728B" w14:textId="77777777" w:rsidR="008F64F6" w:rsidRPr="008F64F6" w:rsidRDefault="008F64F6" w:rsidP="008F64F6">
            <w:pPr>
              <w:widowControl w:val="0"/>
              <w:suppressAutoHyphens/>
              <w:snapToGrid w:val="0"/>
              <w:spacing w:after="0" w:line="240" w:lineRule="auto"/>
              <w:jc w:val="center"/>
              <w:textAlignment w:val="center"/>
              <w:rPr>
                <w:rFonts w:ascii="Tahoma" w:eastAsia="SimSun" w:hAnsi="Tahoma" w:cs="Tahoma"/>
                <w:kern w:val="1"/>
                <w:sz w:val="16"/>
                <w:szCs w:val="24"/>
                <w:lang w:eastAsia="zh-CN" w:bidi="hi-IN"/>
              </w:rPr>
            </w:pPr>
            <w:r w:rsidRPr="008F64F6">
              <w:rPr>
                <w:rFonts w:ascii="Tahoma" w:eastAsia="SimSun" w:hAnsi="Tahoma" w:cs="Tahoma"/>
                <w:b/>
                <w:bCs/>
                <w:iCs/>
                <w:color w:val="008080"/>
                <w:kern w:val="1"/>
                <w:sz w:val="20"/>
                <w:szCs w:val="20"/>
                <w:lang w:eastAsia="zh-CN" w:bidi="hi-IN"/>
              </w:rPr>
              <w:t>Si vous souhaitez des précisions, contactez la DDT(M), service instructeur de cette mesure.</w:t>
            </w:r>
          </w:p>
        </w:tc>
      </w:tr>
    </w:tbl>
    <w:p w14:paraId="1C5C5761" w14:textId="77777777" w:rsidR="008F64F6" w:rsidRPr="008F64F6" w:rsidRDefault="008F64F6" w:rsidP="008F64F6">
      <w:pPr>
        <w:widowControl w:val="0"/>
        <w:suppressAutoHyphens/>
        <w:spacing w:after="0" w:line="240" w:lineRule="auto"/>
        <w:jc w:val="both"/>
        <w:rPr>
          <w:rFonts w:ascii="Tahoma" w:eastAsia="SimSun" w:hAnsi="Tahoma" w:cs="Mangal"/>
          <w:bCs/>
          <w:color w:val="000000"/>
          <w:kern w:val="1"/>
          <w:sz w:val="12"/>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1"/>
      </w:tblGrid>
      <w:tr w:rsidR="008F64F6" w:rsidRPr="008F64F6" w14:paraId="27F63F64" w14:textId="77777777" w:rsidTr="004543D5">
        <w:tc>
          <w:tcPr>
            <w:tcW w:w="9661" w:type="dxa"/>
            <w:tcBorders>
              <w:top w:val="single" w:sz="12" w:space="0" w:color="006666"/>
              <w:left w:val="single" w:sz="12" w:space="0" w:color="006666"/>
              <w:bottom w:val="single" w:sz="12" w:space="0" w:color="006666"/>
              <w:right w:val="single" w:sz="12" w:space="0" w:color="006666"/>
            </w:tcBorders>
            <w:shd w:val="clear" w:color="auto" w:fill="auto"/>
          </w:tcPr>
          <w:p w14:paraId="1D90D9E4" w14:textId="77777777" w:rsidR="008F64F6" w:rsidRPr="008F64F6" w:rsidRDefault="008F64F6" w:rsidP="008F64F6">
            <w:pPr>
              <w:widowControl w:val="0"/>
              <w:suppressAutoHyphens/>
              <w:snapToGrid w:val="0"/>
              <w:spacing w:after="0" w:line="240" w:lineRule="auto"/>
              <w:ind w:left="283"/>
              <w:rPr>
                <w:rFonts w:ascii="Tahoma" w:eastAsia="SimSun" w:hAnsi="Tahoma" w:cs="Tahoma"/>
                <w:kern w:val="1"/>
                <w:sz w:val="16"/>
                <w:szCs w:val="24"/>
                <w:lang w:eastAsia="zh-CN" w:bidi="hi-IN"/>
              </w:rPr>
            </w:pPr>
            <w:r w:rsidRPr="008F64F6">
              <w:rPr>
                <w:rFonts w:ascii="Tahoma" w:eastAsia="SimSun" w:hAnsi="Tahoma" w:cs="Tahoma"/>
                <w:b/>
                <w:bCs/>
                <w:color w:val="008080"/>
                <w:kern w:val="1"/>
                <w:sz w:val="18"/>
                <w:szCs w:val="18"/>
                <w:lang w:eastAsia="zh-CN" w:bidi="hi-IN"/>
              </w:rPr>
              <w:t>SOMMAIRE DE LA NOTICE</w:t>
            </w:r>
          </w:p>
          <w:p w14:paraId="5903B567" w14:textId="77777777" w:rsidR="008F64F6" w:rsidRPr="008F64F6" w:rsidRDefault="008F64F6" w:rsidP="008F64F6">
            <w:pPr>
              <w:widowControl w:val="0"/>
              <w:tabs>
                <w:tab w:val="left" w:pos="4985"/>
              </w:tabs>
              <w:suppressAutoHyphens/>
              <w:snapToGrid w:val="0"/>
              <w:spacing w:after="0" w:line="240" w:lineRule="auto"/>
              <w:ind w:left="283"/>
              <w:rPr>
                <w:rFonts w:ascii="Tahoma" w:eastAsia="SimSun" w:hAnsi="Tahoma" w:cs="Tahoma"/>
                <w:kern w:val="1"/>
                <w:sz w:val="16"/>
                <w:szCs w:val="24"/>
                <w:lang w:eastAsia="zh-CN" w:bidi="hi-IN"/>
              </w:rPr>
            </w:pPr>
            <w:r w:rsidRPr="008F64F6">
              <w:rPr>
                <w:rFonts w:ascii="Tahoma" w:eastAsia="SimSun" w:hAnsi="Tahoma" w:cs="Tahoma"/>
                <w:color w:val="008080"/>
                <w:kern w:val="1"/>
                <w:sz w:val="18"/>
                <w:szCs w:val="18"/>
                <w:lang w:eastAsia="zh-CN" w:bidi="hi-IN"/>
              </w:rPr>
              <w:t>1. Caractéristiques du dispositif / Principes généraux</w:t>
            </w:r>
            <w:r w:rsidRPr="008F64F6">
              <w:rPr>
                <w:rFonts w:ascii="Tahoma" w:eastAsia="SimSun" w:hAnsi="Tahoma" w:cs="Tahoma"/>
                <w:color w:val="008080"/>
                <w:kern w:val="1"/>
                <w:sz w:val="18"/>
                <w:szCs w:val="18"/>
                <w:lang w:eastAsia="zh-CN" w:bidi="hi-IN"/>
              </w:rPr>
              <w:tab/>
            </w:r>
            <w:r w:rsidRPr="008F64F6">
              <w:rPr>
                <w:rFonts w:ascii="Tahoma" w:eastAsia="SimSun" w:hAnsi="Tahoma" w:cs="Tahoma"/>
                <w:color w:val="008080"/>
                <w:kern w:val="1"/>
                <w:sz w:val="18"/>
                <w:szCs w:val="18"/>
                <w:lang w:eastAsia="zh-CN" w:bidi="hi-IN"/>
              </w:rPr>
              <w:tab/>
              <w:t>7. Les contrôles et les conséquences financières</w:t>
            </w:r>
          </w:p>
          <w:p w14:paraId="7E530562" w14:textId="77777777" w:rsidR="008F64F6" w:rsidRPr="008F64F6" w:rsidRDefault="008F64F6" w:rsidP="008F64F6">
            <w:pPr>
              <w:widowControl w:val="0"/>
              <w:tabs>
                <w:tab w:val="left" w:pos="570"/>
                <w:tab w:val="left" w:pos="4985"/>
              </w:tabs>
              <w:suppressAutoHyphens/>
              <w:snapToGrid w:val="0"/>
              <w:spacing w:after="0" w:line="240" w:lineRule="auto"/>
              <w:ind w:left="283"/>
              <w:rPr>
                <w:rFonts w:ascii="Tahoma" w:eastAsia="SimSun" w:hAnsi="Tahoma" w:cs="Tahoma"/>
                <w:kern w:val="1"/>
                <w:sz w:val="16"/>
                <w:szCs w:val="24"/>
                <w:lang w:eastAsia="zh-CN" w:bidi="hi-IN"/>
              </w:rPr>
            </w:pPr>
            <w:r w:rsidRPr="008F64F6">
              <w:rPr>
                <w:rFonts w:ascii="Tahoma" w:eastAsia="SimSun" w:hAnsi="Tahoma" w:cs="Tahoma"/>
                <w:color w:val="008080"/>
                <w:kern w:val="1"/>
                <w:sz w:val="18"/>
                <w:szCs w:val="18"/>
                <w:lang w:eastAsia="zh-CN" w:bidi="hi-IN"/>
              </w:rPr>
              <w:t>2. Qui peut demander une subvention ?</w:t>
            </w:r>
            <w:r w:rsidRPr="008F64F6">
              <w:rPr>
                <w:rFonts w:ascii="Tahoma" w:eastAsia="SimSun" w:hAnsi="Tahoma" w:cs="Tahoma"/>
                <w:color w:val="008080"/>
                <w:kern w:val="1"/>
                <w:sz w:val="18"/>
                <w:szCs w:val="18"/>
                <w:lang w:eastAsia="zh-CN" w:bidi="hi-IN"/>
              </w:rPr>
              <w:tab/>
            </w:r>
            <w:proofErr w:type="gramStart"/>
            <w:r w:rsidRPr="008F64F6">
              <w:rPr>
                <w:rFonts w:ascii="Tahoma" w:eastAsia="SimSun" w:hAnsi="Tahoma" w:cs="Tahoma"/>
                <w:color w:val="008080"/>
                <w:kern w:val="1"/>
                <w:sz w:val="18"/>
                <w:szCs w:val="18"/>
                <w:lang w:eastAsia="zh-CN" w:bidi="hi-IN"/>
              </w:rPr>
              <w:t>en</w:t>
            </w:r>
            <w:proofErr w:type="gramEnd"/>
            <w:r w:rsidRPr="008F64F6">
              <w:rPr>
                <w:rFonts w:ascii="Tahoma" w:eastAsia="SimSun" w:hAnsi="Tahoma" w:cs="Tahoma"/>
                <w:color w:val="008080"/>
                <w:kern w:val="1"/>
                <w:sz w:val="18"/>
                <w:szCs w:val="18"/>
                <w:lang w:eastAsia="zh-CN" w:bidi="hi-IN"/>
              </w:rPr>
              <w:t xml:space="preserve"> cas de non-respect de vos engagements</w:t>
            </w:r>
          </w:p>
          <w:p w14:paraId="5202800E" w14:textId="77777777" w:rsidR="008F64F6" w:rsidRPr="008F64F6" w:rsidRDefault="008F64F6" w:rsidP="008F64F6">
            <w:pPr>
              <w:widowControl w:val="0"/>
              <w:tabs>
                <w:tab w:val="left" w:pos="4985"/>
              </w:tabs>
              <w:suppressAutoHyphens/>
              <w:snapToGrid w:val="0"/>
              <w:spacing w:after="0" w:line="240" w:lineRule="auto"/>
              <w:ind w:left="283"/>
              <w:rPr>
                <w:rFonts w:ascii="Tahoma" w:eastAsia="SimSun" w:hAnsi="Tahoma" w:cs="Tahoma"/>
                <w:kern w:val="1"/>
                <w:sz w:val="16"/>
                <w:szCs w:val="24"/>
                <w:lang w:eastAsia="zh-CN" w:bidi="hi-IN"/>
              </w:rPr>
            </w:pPr>
            <w:r w:rsidRPr="008F64F6">
              <w:rPr>
                <w:rFonts w:ascii="Tahoma" w:eastAsia="SimSun" w:hAnsi="Tahoma" w:cs="Tahoma"/>
                <w:color w:val="008080"/>
                <w:kern w:val="1"/>
                <w:sz w:val="18"/>
                <w:szCs w:val="18"/>
                <w:lang w:eastAsia="zh-CN" w:bidi="hi-IN"/>
              </w:rPr>
              <w:t>3. Quels sont les dépenses éligibles ?</w:t>
            </w:r>
            <w:r w:rsidRPr="008F64F6">
              <w:rPr>
                <w:rFonts w:ascii="Tahoma" w:eastAsia="SimSun" w:hAnsi="Tahoma" w:cs="Tahoma"/>
                <w:color w:val="008080"/>
                <w:kern w:val="1"/>
                <w:sz w:val="18"/>
                <w:szCs w:val="18"/>
                <w:lang w:eastAsia="zh-CN" w:bidi="hi-IN"/>
              </w:rPr>
              <w:tab/>
              <w:t xml:space="preserve"> 8. Publicité de l’aide européenne</w:t>
            </w:r>
          </w:p>
          <w:p w14:paraId="44F771E0" w14:textId="77777777" w:rsidR="008F64F6" w:rsidRPr="008F64F6" w:rsidRDefault="008F64F6" w:rsidP="008F64F6">
            <w:pPr>
              <w:widowControl w:val="0"/>
              <w:tabs>
                <w:tab w:val="left" w:pos="4985"/>
              </w:tabs>
              <w:suppressAutoHyphens/>
              <w:snapToGrid w:val="0"/>
              <w:spacing w:after="0" w:line="240" w:lineRule="auto"/>
              <w:ind w:left="283"/>
              <w:rPr>
                <w:rFonts w:ascii="Tahoma" w:eastAsia="SimSun" w:hAnsi="Tahoma" w:cs="Tahoma"/>
                <w:kern w:val="1"/>
                <w:sz w:val="16"/>
                <w:szCs w:val="24"/>
                <w:lang w:eastAsia="zh-CN" w:bidi="hi-IN"/>
              </w:rPr>
            </w:pPr>
            <w:r w:rsidRPr="008F64F6">
              <w:rPr>
                <w:rFonts w:ascii="Tahoma" w:eastAsia="SimSun" w:hAnsi="Tahoma" w:cs="Tahoma"/>
                <w:color w:val="008080"/>
                <w:kern w:val="1"/>
                <w:sz w:val="18"/>
                <w:szCs w:val="18"/>
                <w:lang w:eastAsia="zh-CN" w:bidi="hi-IN"/>
              </w:rPr>
              <w:t>4. Quelles sont les modalités d'intervention ?</w:t>
            </w:r>
            <w:r w:rsidRPr="008F64F6">
              <w:rPr>
                <w:rFonts w:ascii="Tahoma" w:eastAsia="SimSun" w:hAnsi="Tahoma" w:cs="Tahoma"/>
                <w:color w:val="008080"/>
                <w:kern w:val="1"/>
                <w:sz w:val="18"/>
                <w:szCs w:val="18"/>
                <w:lang w:eastAsia="zh-CN" w:bidi="hi-IN"/>
              </w:rPr>
              <w:tab/>
              <w:t xml:space="preserve"> 9. Traitement de l’information</w:t>
            </w:r>
          </w:p>
          <w:p w14:paraId="63D88194" w14:textId="77777777" w:rsidR="008F64F6" w:rsidRPr="008F64F6" w:rsidRDefault="008F64F6" w:rsidP="008F64F6">
            <w:pPr>
              <w:widowControl w:val="0"/>
              <w:tabs>
                <w:tab w:val="left" w:pos="4985"/>
              </w:tabs>
              <w:suppressAutoHyphens/>
              <w:snapToGrid w:val="0"/>
              <w:spacing w:after="0" w:line="240" w:lineRule="auto"/>
              <w:ind w:left="283"/>
              <w:rPr>
                <w:rFonts w:ascii="Tahoma" w:eastAsia="SimSun" w:hAnsi="Tahoma" w:cs="Tahoma"/>
                <w:kern w:val="1"/>
                <w:sz w:val="16"/>
                <w:szCs w:val="24"/>
                <w:lang w:eastAsia="zh-CN" w:bidi="hi-IN"/>
              </w:rPr>
            </w:pPr>
            <w:r w:rsidRPr="008F64F6">
              <w:rPr>
                <w:rFonts w:ascii="Tahoma" w:eastAsia="SimSun" w:hAnsi="Tahoma" w:cs="Tahoma"/>
                <w:color w:val="008080"/>
                <w:kern w:val="1"/>
                <w:sz w:val="18"/>
                <w:szCs w:val="18"/>
                <w:lang w:eastAsia="zh-CN" w:bidi="hi-IN"/>
              </w:rPr>
              <w:t>5. Précisions sur le formulaire à compléter</w:t>
            </w:r>
            <w:r w:rsidRPr="008F64F6">
              <w:rPr>
                <w:rFonts w:ascii="Tahoma" w:eastAsia="SimSun" w:hAnsi="Tahoma" w:cs="Tahoma"/>
                <w:color w:val="008080"/>
                <w:kern w:val="1"/>
                <w:sz w:val="18"/>
                <w:szCs w:val="18"/>
                <w:lang w:eastAsia="zh-CN" w:bidi="hi-IN"/>
              </w:rPr>
              <w:tab/>
              <w:t>10. Coordonnées du service instructeurs</w:t>
            </w:r>
          </w:p>
          <w:p w14:paraId="03EFF77E" w14:textId="77777777" w:rsidR="008F64F6" w:rsidRPr="008F64F6" w:rsidRDefault="008F64F6" w:rsidP="008F64F6">
            <w:pPr>
              <w:widowControl w:val="0"/>
              <w:tabs>
                <w:tab w:val="left" w:pos="4985"/>
              </w:tabs>
              <w:suppressAutoHyphens/>
              <w:snapToGrid w:val="0"/>
              <w:spacing w:after="0" w:line="240" w:lineRule="auto"/>
              <w:ind w:left="283"/>
              <w:rPr>
                <w:rFonts w:ascii="Tahoma" w:eastAsia="SimSun" w:hAnsi="Tahoma" w:cs="Tahoma"/>
                <w:kern w:val="1"/>
                <w:sz w:val="16"/>
                <w:szCs w:val="24"/>
                <w:lang w:eastAsia="zh-CN" w:bidi="hi-IN"/>
              </w:rPr>
            </w:pPr>
            <w:r w:rsidRPr="008F64F6">
              <w:rPr>
                <w:rFonts w:ascii="Tahoma" w:eastAsia="SimSun" w:hAnsi="Tahoma" w:cs="Tahoma"/>
                <w:color w:val="008080"/>
                <w:kern w:val="1"/>
                <w:sz w:val="18"/>
                <w:szCs w:val="18"/>
                <w:lang w:eastAsia="zh-CN" w:bidi="hi-IN"/>
              </w:rPr>
              <w:t>6. Suite de la procédure</w:t>
            </w:r>
            <w:r w:rsidRPr="008F64F6">
              <w:rPr>
                <w:rFonts w:ascii="Tahoma" w:eastAsia="SimSun" w:hAnsi="Tahoma" w:cs="Tahoma"/>
                <w:color w:val="008080"/>
                <w:kern w:val="1"/>
                <w:sz w:val="18"/>
                <w:szCs w:val="18"/>
                <w:lang w:eastAsia="zh-CN" w:bidi="hi-IN"/>
              </w:rPr>
              <w:tab/>
              <w:t>11. Liste des annexes</w:t>
            </w:r>
          </w:p>
        </w:tc>
      </w:tr>
    </w:tbl>
    <w:p w14:paraId="2CEAB606" w14:textId="77777777" w:rsidR="008F64F6" w:rsidRPr="008F64F6" w:rsidRDefault="008F64F6" w:rsidP="008F64F6">
      <w:pPr>
        <w:widowControl w:val="0"/>
        <w:suppressAutoHyphens/>
        <w:spacing w:after="0" w:line="240" w:lineRule="auto"/>
        <w:rPr>
          <w:rFonts w:ascii="Verdana" w:eastAsia="SimSun" w:hAnsi="Verdana" w:cs="Mangal"/>
          <w:kern w:val="1"/>
          <w:sz w:val="20"/>
          <w:szCs w:val="20"/>
          <w:lang w:eastAsia="zh-CN" w:bidi="hi-IN"/>
        </w:rPr>
      </w:pPr>
    </w:p>
    <w:p w14:paraId="4355BDBA" w14:textId="77777777" w:rsidR="008F64F6" w:rsidRPr="008F64F6" w:rsidRDefault="008F64F6" w:rsidP="008F64F6">
      <w:pPr>
        <w:widowControl w:val="0"/>
        <w:pBdr>
          <w:top w:val="single" w:sz="4" w:space="0" w:color="auto"/>
          <w:left w:val="single" w:sz="4" w:space="0" w:color="auto"/>
          <w:bottom w:val="single" w:sz="4" w:space="0" w:color="auto"/>
          <w:right w:val="single" w:sz="4" w:space="0" w:color="auto"/>
          <w:between w:val="nil"/>
        </w:pBdr>
        <w:suppressAutoHyphens/>
        <w:spacing w:after="0" w:line="240" w:lineRule="auto"/>
        <w:jc w:val="both"/>
        <w:rPr>
          <w:rFonts w:ascii="Verdana" w:eastAsia="Arial" w:hAnsi="Verdana" w:cs="Arial"/>
          <w:kern w:val="1"/>
          <w:sz w:val="20"/>
          <w:szCs w:val="20"/>
          <w:lang w:eastAsia="zh-CN" w:bidi="hi-IN"/>
        </w:rPr>
      </w:pPr>
      <w:r w:rsidRPr="008F64F6">
        <w:rPr>
          <w:rFonts w:ascii="Verdana" w:eastAsia="Arial" w:hAnsi="Verdana" w:cs="Arial"/>
          <w:color w:val="FF0000"/>
          <w:kern w:val="1"/>
          <w:sz w:val="20"/>
          <w:szCs w:val="20"/>
          <w:lang w:eastAsia="zh-CN" w:bidi="hi-IN"/>
        </w:rPr>
        <w:t>Pour ce dernier appel à projets de la programmation FEADER 2014-2022, le calendrier de réalisation de votre projet sera contraint en raison des exigences de fin de gestion, les projets déposés dans le cadre de cet appel à projets devront être intégralement réalisés (c’est-à-dire l’achèvement physique de l’opération et dernier acquittement) au plus tard le</w:t>
      </w:r>
      <w:r w:rsidRPr="008F64F6">
        <w:rPr>
          <w:rFonts w:ascii="Verdana" w:eastAsia="Arial" w:hAnsi="Verdana" w:cs="Arial"/>
          <w:b/>
          <w:color w:val="FF0000"/>
          <w:kern w:val="1"/>
          <w:sz w:val="20"/>
          <w:szCs w:val="20"/>
          <w:lang w:eastAsia="zh-CN" w:bidi="hi-IN"/>
        </w:rPr>
        <w:t xml:space="preserve"> 30/09/2024, </w:t>
      </w:r>
      <w:r w:rsidRPr="008F64F6">
        <w:rPr>
          <w:rFonts w:ascii="Verdana" w:eastAsia="Arial" w:hAnsi="Verdana" w:cs="Arial"/>
          <w:color w:val="FF0000"/>
          <w:kern w:val="1"/>
          <w:sz w:val="20"/>
          <w:szCs w:val="20"/>
          <w:lang w:eastAsia="zh-CN" w:bidi="hi-IN"/>
        </w:rPr>
        <w:t>sauf cas exceptionnel dûment argumenté à traiter avec le service instructeur.</w:t>
      </w:r>
    </w:p>
    <w:p w14:paraId="4B5C4F3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p w14:paraId="2F5848E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sectPr w:rsidR="008F64F6" w:rsidRPr="008F64F6" w:rsidSect="00ED4516">
          <w:footerReference w:type="default" r:id="rId7"/>
          <w:pgSz w:w="11906" w:h="16838"/>
          <w:pgMar w:top="720" w:right="720" w:bottom="720" w:left="720" w:header="720" w:footer="568" w:gutter="0"/>
          <w:cols w:space="720"/>
          <w:docGrid w:linePitch="299"/>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6"/>
      </w:tblGrid>
      <w:tr w:rsidR="008F64F6" w:rsidRPr="008F64F6" w14:paraId="3817FBBE" w14:textId="77777777" w:rsidTr="004543D5">
        <w:trPr>
          <w:trHeight w:val="630"/>
        </w:trPr>
        <w:tc>
          <w:tcPr>
            <w:tcW w:w="4546" w:type="dxa"/>
            <w:tcBorders>
              <w:top w:val="single" w:sz="12" w:space="0" w:color="006666"/>
              <w:left w:val="single" w:sz="12" w:space="0" w:color="006666"/>
              <w:bottom w:val="single" w:sz="12" w:space="0" w:color="006666"/>
              <w:right w:val="single" w:sz="12" w:space="0" w:color="006666"/>
            </w:tcBorders>
            <w:shd w:val="clear" w:color="auto" w:fill="006666"/>
          </w:tcPr>
          <w:p w14:paraId="68F2724E"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kern w:val="1"/>
                <w:szCs w:val="24"/>
                <w:lang w:eastAsia="zh-CN" w:bidi="hi-IN"/>
              </w:rPr>
            </w:pPr>
            <w:r w:rsidRPr="008F64F6">
              <w:rPr>
                <w:rFonts w:ascii="Tahoma" w:eastAsia="SimSun" w:hAnsi="Tahoma" w:cs="Mangal"/>
                <w:b/>
                <w:caps/>
                <w:color w:val="FFFFFF"/>
                <w:kern w:val="1"/>
                <w:sz w:val="18"/>
                <w:szCs w:val="18"/>
                <w:lang w:eastAsia="zh-CN" w:bidi="hi-IN"/>
              </w:rPr>
              <w:t>1. caractéristiques du dispositif/ PRINCIPES généraux</w:t>
            </w:r>
          </w:p>
        </w:tc>
      </w:tr>
    </w:tbl>
    <w:p w14:paraId="0B2186F6"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p>
    <w:p w14:paraId="2043442A"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color w:val="008080"/>
          <w:kern w:val="1"/>
          <w:sz w:val="18"/>
          <w:szCs w:val="18"/>
          <w:u w:val="single"/>
          <w:lang w:eastAsia="zh-CN" w:bidi="hi-IN"/>
        </w:rPr>
        <w:t>Plan de compétitivité et d'adaptation des exploitations agricoles (PCAE)</w:t>
      </w:r>
    </w:p>
    <w:p w14:paraId="4F9ACCF5" w14:textId="77777777" w:rsidR="008F64F6" w:rsidRPr="008F64F6" w:rsidRDefault="008F64F6" w:rsidP="008F64F6">
      <w:pPr>
        <w:widowControl w:val="0"/>
        <w:suppressAutoHyphens/>
        <w:spacing w:after="0" w:line="240" w:lineRule="auto"/>
        <w:jc w:val="both"/>
        <w:rPr>
          <w:rFonts w:ascii="Tahoma" w:eastAsia="SimSun" w:hAnsi="Tahoma" w:cs="Tahoma"/>
          <w:b/>
          <w:color w:val="008080"/>
          <w:kern w:val="1"/>
          <w:sz w:val="18"/>
          <w:szCs w:val="18"/>
          <w:u w:val="single"/>
          <w:lang w:eastAsia="zh-CN" w:bidi="hi-IN"/>
        </w:rPr>
      </w:pPr>
    </w:p>
    <w:p w14:paraId="00B5BAB5" w14:textId="77777777" w:rsidR="008F64F6" w:rsidRPr="008F64F6" w:rsidRDefault="008F64F6" w:rsidP="008F64F6">
      <w:pPr>
        <w:widowControl w:val="0"/>
        <w:tabs>
          <w:tab w:val="left" w:pos="2155"/>
        </w:tabs>
        <w:suppressAutoHyphens/>
        <w:overflowPunct w:val="0"/>
        <w:autoSpaceDE w:val="0"/>
        <w:spacing w:after="0" w:line="240" w:lineRule="auto"/>
        <w:jc w:val="both"/>
        <w:textAlignment w:val="baseline"/>
        <w:rPr>
          <w:rFonts w:ascii="Verdana" w:eastAsia="SimSun" w:hAnsi="Verdana" w:cs="Mangal"/>
          <w:kern w:val="1"/>
          <w:szCs w:val="24"/>
          <w:lang w:eastAsia="zh-CN" w:bidi="hi-IN"/>
        </w:rPr>
      </w:pPr>
      <w:r w:rsidRPr="008F64F6">
        <w:rPr>
          <w:rFonts w:ascii="Tahoma" w:eastAsia="SimSun" w:hAnsi="Tahoma" w:cs="Verdana"/>
          <w:bCs/>
          <w:color w:val="000000"/>
          <w:kern w:val="1"/>
          <w:sz w:val="18"/>
          <w:szCs w:val="18"/>
          <w:lang w:eastAsia="zh-CN" w:bidi="hi-IN"/>
        </w:rPr>
        <w:t xml:space="preserve">Le Plan de Compétitivité et d’Adaptation des Exploitations agricoles s'appuie sur une approche globale du projet d'exploitation, afin d'une part d'avoir une vision globale de la situation de l'exploitation et de son projet de développement à 3-5 ans et d'autre part d'apprécier les objectifs d'amélioration des performances de l'exploitation. </w:t>
      </w:r>
    </w:p>
    <w:p w14:paraId="56C87437" w14:textId="77777777" w:rsidR="008F64F6" w:rsidRPr="008F64F6" w:rsidRDefault="008F64F6" w:rsidP="008F64F6">
      <w:pPr>
        <w:widowControl w:val="0"/>
        <w:tabs>
          <w:tab w:val="left" w:pos="2155"/>
        </w:tabs>
        <w:suppressAutoHyphens/>
        <w:overflowPunct w:val="0"/>
        <w:autoSpaceDE w:val="0"/>
        <w:spacing w:after="0" w:line="240" w:lineRule="auto"/>
        <w:jc w:val="both"/>
        <w:textAlignment w:val="baseline"/>
        <w:rPr>
          <w:rFonts w:ascii="Tahoma" w:eastAsia="SimSun" w:hAnsi="Tahoma" w:cs="Verdana"/>
          <w:bCs/>
          <w:color w:val="000000"/>
          <w:kern w:val="1"/>
          <w:sz w:val="18"/>
          <w:szCs w:val="18"/>
          <w:lang w:eastAsia="zh-CN" w:bidi="hi-IN"/>
        </w:rPr>
      </w:pPr>
    </w:p>
    <w:p w14:paraId="631F403D" w14:textId="77777777" w:rsidR="008F64F6" w:rsidRPr="008F64F6" w:rsidRDefault="008F64F6" w:rsidP="008F64F6">
      <w:pPr>
        <w:widowControl w:val="0"/>
        <w:tabs>
          <w:tab w:val="left" w:pos="2155"/>
        </w:tabs>
        <w:suppressAutoHyphens/>
        <w:overflowPunct w:val="0"/>
        <w:autoSpaceDE w:val="0"/>
        <w:spacing w:after="0" w:line="240" w:lineRule="auto"/>
        <w:jc w:val="both"/>
        <w:textAlignment w:val="baseline"/>
        <w:rPr>
          <w:rFonts w:ascii="Verdana" w:eastAsia="SimSun" w:hAnsi="Verdana" w:cs="Mangal"/>
          <w:kern w:val="1"/>
          <w:szCs w:val="24"/>
          <w:lang w:eastAsia="zh-CN" w:bidi="hi-IN"/>
        </w:rPr>
      </w:pPr>
      <w:r w:rsidRPr="008F64F6">
        <w:rPr>
          <w:rFonts w:ascii="Tahoma" w:eastAsia="SimSun" w:hAnsi="Tahoma" w:cs="Verdana"/>
          <w:bCs/>
          <w:color w:val="000000"/>
          <w:kern w:val="1"/>
          <w:sz w:val="18"/>
          <w:szCs w:val="18"/>
          <w:lang w:eastAsia="zh-CN" w:bidi="hi-IN"/>
        </w:rPr>
        <w:t>Afin de formaliser ce projet d'exploitation, le document « Projet de Développement de l'Exploitation - PCAE », annexé au formulaire de demande d'aide, démontrant notamment l'amélioration des résultats économiques ou de la performance environnementale ou sociale de l'exploitation ainsi que la cohérence du projet, sera à déposer pour toute demande de financement.</w:t>
      </w:r>
    </w:p>
    <w:p w14:paraId="40F05CCC" w14:textId="77777777" w:rsidR="008F64F6" w:rsidRPr="008F64F6" w:rsidRDefault="008F64F6" w:rsidP="008F64F6">
      <w:pPr>
        <w:widowControl w:val="0"/>
        <w:tabs>
          <w:tab w:val="left" w:pos="2155"/>
        </w:tabs>
        <w:suppressAutoHyphens/>
        <w:overflowPunct w:val="0"/>
        <w:autoSpaceDE w:val="0"/>
        <w:spacing w:after="0" w:line="240" w:lineRule="auto"/>
        <w:jc w:val="both"/>
        <w:textAlignment w:val="baseline"/>
        <w:rPr>
          <w:rFonts w:ascii="Tahoma" w:eastAsia="SimSun" w:hAnsi="Tahoma" w:cs="Verdana"/>
          <w:bCs/>
          <w:color w:val="000000"/>
          <w:kern w:val="1"/>
          <w:sz w:val="18"/>
          <w:szCs w:val="18"/>
          <w:lang w:eastAsia="zh-CN" w:bidi="hi-IN"/>
        </w:rPr>
      </w:pPr>
    </w:p>
    <w:p w14:paraId="6024C28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Tahoma"/>
          <w:b/>
          <w:color w:val="008080"/>
          <w:kern w:val="1"/>
          <w:sz w:val="18"/>
          <w:szCs w:val="18"/>
          <w:u w:val="single"/>
          <w:lang w:eastAsia="zh-CN" w:bidi="hi-IN"/>
        </w:rPr>
        <w:t xml:space="preserve">Objectifs de la mesure </w:t>
      </w:r>
    </w:p>
    <w:p w14:paraId="7D473BEF" w14:textId="77777777" w:rsidR="008F64F6" w:rsidRPr="008F64F6" w:rsidRDefault="008F64F6" w:rsidP="008F64F6">
      <w:pPr>
        <w:widowControl w:val="0"/>
        <w:suppressAutoHyphens/>
        <w:spacing w:after="0" w:line="240" w:lineRule="auto"/>
        <w:rPr>
          <w:rFonts w:ascii="Tahoma" w:eastAsia="SimSun" w:hAnsi="Tahoma" w:cs="Tahoma"/>
          <w:b/>
          <w:color w:val="008080"/>
          <w:kern w:val="1"/>
          <w:sz w:val="18"/>
          <w:szCs w:val="18"/>
          <w:u w:val="single"/>
          <w:lang w:eastAsia="zh-CN" w:bidi="hi-IN"/>
        </w:rPr>
      </w:pPr>
    </w:p>
    <w:p w14:paraId="30D334F0"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 xml:space="preserve">Cette mesure apporte un soutien à la compétitivité et l’attractivité des filières animales et apicoles régionales en </w:t>
      </w:r>
      <w:r w:rsidRPr="008F64F6">
        <w:rPr>
          <w:rFonts w:ascii="Tahoma" w:eastAsia="SimSun" w:hAnsi="Tahoma" w:cs="Mangal"/>
          <w:kern w:val="1"/>
          <w:sz w:val="18"/>
          <w:szCs w:val="18"/>
          <w:lang w:eastAsia="zh-CN" w:bidi="hi-IN"/>
        </w:rPr>
        <w:t xml:space="preserve">accompagnant </w:t>
      </w:r>
      <w:r w:rsidRPr="008F64F6">
        <w:rPr>
          <w:rFonts w:ascii="Tahoma" w:eastAsia="SimSun" w:hAnsi="Tahoma" w:cs="Verdana"/>
          <w:kern w:val="1"/>
          <w:sz w:val="18"/>
          <w:szCs w:val="18"/>
          <w:lang w:eastAsia="zh-CN" w:bidi="hi-IN"/>
        </w:rPr>
        <w:t xml:space="preserve">les investissements matériels et immatériels dans les exploitations de la filière. </w:t>
      </w:r>
      <w:r w:rsidRPr="008F64F6">
        <w:rPr>
          <w:rFonts w:ascii="Tahoma" w:eastAsia="SimSun" w:hAnsi="Tahoma" w:cs="Mangal"/>
          <w:kern w:val="1"/>
          <w:sz w:val="18"/>
          <w:szCs w:val="18"/>
          <w:lang w:eastAsia="zh-CN" w:bidi="hi-IN"/>
        </w:rPr>
        <w:t xml:space="preserve">Elle contribue ainsi à l’amélioration des performances économiques de l’exploitation en améliorant l’utilisation des facteurs de production, notamment par l’adoption de nouvelles technologies et par l’innovation. </w:t>
      </w:r>
    </w:p>
    <w:p w14:paraId="31A2B16E" w14:textId="77777777" w:rsidR="008F64F6" w:rsidRPr="008F64F6" w:rsidRDefault="008F64F6" w:rsidP="008F64F6">
      <w:pPr>
        <w:widowControl w:val="0"/>
        <w:suppressAutoHyphens/>
        <w:spacing w:after="0" w:line="240" w:lineRule="auto"/>
        <w:jc w:val="both"/>
        <w:rPr>
          <w:rFonts w:ascii="Tahoma" w:eastAsia="SimSun" w:hAnsi="Tahoma" w:cs="Tahoma"/>
          <w:kern w:val="1"/>
          <w:sz w:val="18"/>
          <w:szCs w:val="18"/>
          <w:lang w:eastAsia="zh-CN" w:bidi="hi-IN"/>
        </w:rPr>
      </w:pPr>
    </w:p>
    <w:p w14:paraId="497DA56C" w14:textId="77777777" w:rsidR="008F64F6" w:rsidRPr="008F64F6" w:rsidRDefault="008F64F6" w:rsidP="008F64F6">
      <w:pPr>
        <w:widowControl w:val="0"/>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Elle contribue, notamment : </w:t>
      </w:r>
    </w:p>
    <w:p w14:paraId="743FFF9D" w14:textId="77777777" w:rsidR="008F64F6" w:rsidRPr="008F64F6" w:rsidRDefault="008F64F6" w:rsidP="008F64F6">
      <w:pPr>
        <w:widowControl w:val="0"/>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au renforcement de la compétitivité des exploitations agricoles,</w:t>
      </w:r>
    </w:p>
    <w:p w14:paraId="563E3301"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l'installation et la création d'emplois,</w:t>
      </w:r>
    </w:p>
    <w:p w14:paraId="2B3788B4"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l'amélioration de la qualité des produits et des pratiques de production,</w:t>
      </w:r>
    </w:p>
    <w:p w14:paraId="0C8424FB"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l'adaptation aux marchés,</w:t>
      </w:r>
    </w:p>
    <w:p w14:paraId="448B5E84"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l'amélioration des conditions de travail et la réduction de la pénibilité,</w:t>
      </w:r>
    </w:p>
    <w:p w14:paraId="31B5C3AC"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la préservation et l'amélioration des conditions d’hygiène, le bien-être des animaux et la sécurité sanitaire des élevages.</w:t>
      </w:r>
    </w:p>
    <w:p w14:paraId="25206F88"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la limitation de l'impact sur l'environnement, réduction des intrants,</w:t>
      </w:r>
    </w:p>
    <w:p w14:paraId="68638A46"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une évolution des pratiques agricoles vers l’agro-écologie,</w:t>
      </w:r>
    </w:p>
    <w:p w14:paraId="4DBC7F6A"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des améliorations en matière d’économie d’énergie et de production d’énergie renouvelable, afin de réduire la facture énergétique pour contribuer à la viabilité et la pérennité des exploitations agricoles et de contribuer au changement de modèle énergétique et à la lutte contre le changement climatique et ses conséquences.</w:t>
      </w:r>
    </w:p>
    <w:p w14:paraId="5370D322" w14:textId="77777777" w:rsidR="008F64F6" w:rsidRPr="008F64F6" w:rsidRDefault="008F64F6" w:rsidP="008F64F6">
      <w:pPr>
        <w:widowControl w:val="0"/>
        <w:suppressAutoHyphens/>
        <w:spacing w:after="12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à l’indépendance protéique.</w:t>
      </w:r>
    </w:p>
    <w:p w14:paraId="2A60A016"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p>
    <w:p w14:paraId="57EA3293"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8"/>
          <w:szCs w:val="18"/>
          <w:lang w:eastAsia="zh-CN" w:bidi="hi-IN"/>
        </w:rPr>
        <w:t xml:space="preserve">Cette mesure vise à maintenir, voire développer l'activité d'élevage et apicole sur l’ensemble du territoire et notamment sur les territoires difficiles (montagne, garrigues) ainsi qu'à participer à la politique de renouvellement des générations. Elle doit enfin encourager des pratiques agro-écologiques au sein de ces </w:t>
      </w:r>
      <w:r w:rsidRPr="008F64F6">
        <w:rPr>
          <w:rFonts w:ascii="Tahoma" w:eastAsia="SimSun" w:hAnsi="Tahoma" w:cs="Mangal"/>
          <w:kern w:val="1"/>
          <w:sz w:val="18"/>
          <w:szCs w:val="18"/>
          <w:lang w:eastAsia="zh-CN" w:bidi="hi-IN"/>
        </w:rPr>
        <w:lastRenderedPageBreak/>
        <w:t>exploitations.</w:t>
      </w:r>
    </w:p>
    <w:p w14:paraId="4EA30F49"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608E543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8"/>
          <w:szCs w:val="18"/>
          <w:lang w:eastAsia="zh-CN" w:bidi="hi-IN"/>
        </w:rPr>
        <w:t xml:space="preserve">Elle fait appel à un co-financement national de l’État, de la Région et des Agences de l'eau. </w:t>
      </w:r>
    </w:p>
    <w:p w14:paraId="4F417CA6"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p>
    <w:p w14:paraId="1E57CEC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Tahoma"/>
          <w:b/>
          <w:color w:val="008080"/>
          <w:kern w:val="1"/>
          <w:sz w:val="18"/>
          <w:szCs w:val="18"/>
          <w:u w:val="single"/>
          <w:lang w:eastAsia="zh-CN" w:bidi="hi-IN"/>
        </w:rPr>
        <w:t>Articulation avec d'autres dispositifs</w:t>
      </w:r>
    </w:p>
    <w:p w14:paraId="29A3DC3E" w14:textId="77777777" w:rsidR="008F64F6" w:rsidRPr="008F64F6" w:rsidRDefault="008F64F6" w:rsidP="008F64F6">
      <w:pPr>
        <w:widowControl w:val="0"/>
        <w:suppressAutoHyphens/>
        <w:spacing w:after="0" w:line="240" w:lineRule="auto"/>
        <w:rPr>
          <w:rFonts w:ascii="Tahoma" w:eastAsia="SimSun" w:hAnsi="Tahoma" w:cs="Tahoma"/>
          <w:b/>
          <w:color w:val="008080"/>
          <w:kern w:val="1"/>
          <w:sz w:val="18"/>
          <w:szCs w:val="18"/>
          <w:u w:val="single"/>
          <w:lang w:eastAsia="zh-CN" w:bidi="hi-IN"/>
        </w:rPr>
      </w:pPr>
    </w:p>
    <w:p w14:paraId="0E45025B"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r w:rsidRPr="008F64F6">
        <w:rPr>
          <w:rFonts w:ascii="Tahoma" w:eastAsia="SimSun" w:hAnsi="Tahoma" w:cs="Tahoma"/>
          <w:color w:val="000000"/>
          <w:kern w:val="1"/>
          <w:sz w:val="18"/>
          <w:szCs w:val="18"/>
          <w:highlight w:val="white"/>
          <w:lang w:eastAsia="zh-CN" w:bidi="hi-IN"/>
        </w:rPr>
        <w:t>L’aide publique accordée dans le cadre de la mesure 411 n’est pas cumulable avec :</w:t>
      </w:r>
    </w:p>
    <w:p w14:paraId="087809A5"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u w:val="single"/>
          <w:lang w:eastAsia="zh-CN" w:bidi="hi-IN"/>
        </w:rPr>
      </w:pPr>
      <w:r w:rsidRPr="008F64F6">
        <w:rPr>
          <w:rFonts w:ascii="Tahoma" w:eastAsia="SimSun" w:hAnsi="Tahoma" w:cs="Mangal"/>
          <w:kern w:val="1"/>
          <w:sz w:val="18"/>
          <w:szCs w:val="18"/>
          <w:lang w:eastAsia="zh-CN" w:bidi="hi-IN"/>
        </w:rPr>
        <w:t xml:space="preserve">- l’aide accordée dans le cadre de la mesure 411 petits investissements, ouverte pour les nouveaux exploitants (installés depuis moins de 5 ans). Cette aide est complémentaire à la mesure 411 secteur élevage. Elle permet de financer des investissements </w:t>
      </w:r>
      <w:r w:rsidRPr="008F64F6">
        <w:rPr>
          <w:rFonts w:ascii="Tahoma" w:eastAsia="SimSun" w:hAnsi="Tahoma" w:cs="Mangal"/>
          <w:kern w:val="1"/>
          <w:sz w:val="18"/>
          <w:szCs w:val="18"/>
          <w:u w:val="single"/>
          <w:lang w:eastAsia="zh-CN" w:bidi="hi-IN"/>
        </w:rPr>
        <w:t>qui ne sont pas éligibles à la présente mesure.</w:t>
      </w:r>
    </w:p>
    <w:p w14:paraId="0016B558"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 xml:space="preserve">- </w:t>
      </w:r>
      <w:r w:rsidRPr="008F64F6">
        <w:rPr>
          <w:rFonts w:ascii="Tahoma" w:eastAsia="SimSun" w:hAnsi="Tahoma" w:cs="Tahoma"/>
          <w:color w:val="000000"/>
          <w:kern w:val="1"/>
          <w:sz w:val="18"/>
          <w:szCs w:val="18"/>
          <w:lang w:eastAsia="zh-CN" w:bidi="hi-IN"/>
        </w:rPr>
        <w:t xml:space="preserve">l’aide accordée dans le cadre de la mesure Pass Elevage, mise en place et financée par la Région Occitanie (hors dossiers Pass Elevage biosécurité porcine). Ainsi, il </w:t>
      </w:r>
      <w:r w:rsidRPr="008F64F6">
        <w:rPr>
          <w:rFonts w:ascii="Tahoma" w:eastAsia="SimSun" w:hAnsi="Tahoma" w:cs="Mangal"/>
          <w:kern w:val="1"/>
          <w:sz w:val="18"/>
          <w:szCs w:val="18"/>
          <w:lang w:eastAsia="zh-CN" w:bidi="hi-IN"/>
        </w:rPr>
        <w:t xml:space="preserve">ne peut exister simultanément deux dossiers en cours (demande de paiement de solde non déposée auprès du service instructeur) pour une même filière d’élevage, au titre de la présente mesure et de la mesure Pass Elevage. </w:t>
      </w:r>
    </w:p>
    <w:p w14:paraId="02379F81"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Concernant la filière porcine, deux dossiers pourront être déposés en parallèle, au titre de la mesure 411 Elevage et au titre du Pass Elevage biosécurité porcine, à condition que les investissements soient différents dans les deux dossiers. Afin de s’assurer que les deux dossiers ne présentent pas les mêmes investissements, un contrôle croisé sera fait par les services instructeurs de ces deux dispositifs d’aide.</w:t>
      </w:r>
    </w:p>
    <w:p w14:paraId="2AEEC3A0"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r w:rsidRPr="008F64F6">
        <w:rPr>
          <w:rFonts w:ascii="Tahoma" w:eastAsia="SimSun" w:hAnsi="Tahoma" w:cs="Tahoma"/>
          <w:color w:val="000000"/>
          <w:kern w:val="1"/>
          <w:sz w:val="18"/>
          <w:szCs w:val="18"/>
          <w:lang w:eastAsia="zh-CN" w:bidi="hi-IN"/>
        </w:rPr>
        <w:t>- l’aide accordée sous forme de bonifications d'intérêts, à l'exception des aides accordées au titre de la mesure 6.1.2 prêt bonifié JA. Dans ce cas, le cumul de l'aide à l'investissement avec le montant de la subvention équivalente accordée au titre de la mesure 6.1.2 ne doit pas dépasser le taux maximum d'aide publique autorisé par le règlement UE 1305/2013 du 17 décembre 2013. En cas de dépassement, le service instructeur des aides installation pourra être amené à réaliser une ré-instruction et une modification du prêt bonifié.</w:t>
      </w:r>
    </w:p>
    <w:p w14:paraId="24D39541"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l’aide accordée par la Région Occitanie dans le cadre de la mesure « investissements dans les exploitations engagées en agriculture biologique ».</w:t>
      </w:r>
    </w:p>
    <w:p w14:paraId="6411B4DB"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u w:val="single"/>
          <w:lang w:eastAsia="zh-CN" w:bidi="hi-IN"/>
        </w:rPr>
      </w:pPr>
      <w:r w:rsidRPr="008F64F6">
        <w:rPr>
          <w:rFonts w:ascii="Tahoma" w:eastAsia="SimSun" w:hAnsi="Tahoma" w:cs="Mangal"/>
          <w:kern w:val="1"/>
          <w:sz w:val="18"/>
          <w:szCs w:val="18"/>
          <w:lang w:eastAsia="zh-CN" w:bidi="hi-IN"/>
        </w:rPr>
        <w:t>- l’aide accordée par la Région Occitanie dans le cadre de la mesure Pass Installation. Les deux dossiers peuvent être déposés simultanément sur des investissements de nature différente.</w:t>
      </w:r>
    </w:p>
    <w:p w14:paraId="1654120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highlight w:val="white"/>
          <w:lang w:eastAsia="zh-CN" w:bidi="hi-IN"/>
        </w:rPr>
        <w:t>- les aides accordées par FranceAgrimer dans le cadre du plan apicole communautaire. Tout projet apicole éligible dans ce dispositif n’est</w:t>
      </w:r>
      <w:r w:rsidRPr="008F64F6">
        <w:rPr>
          <w:rFonts w:ascii="Tahoma" w:eastAsia="SimSun" w:hAnsi="Tahoma" w:cs="Tahoma"/>
          <w:color w:val="000000"/>
          <w:kern w:val="1"/>
          <w:sz w:val="18"/>
          <w:szCs w:val="18"/>
          <w:lang w:eastAsia="zh-CN" w:bidi="hi-IN"/>
        </w:rPr>
        <w:t xml:space="preserve"> pas éligible à la mesure 411,</w:t>
      </w:r>
    </w:p>
    <w:p w14:paraId="32442934" w14:textId="77777777" w:rsidR="008F64F6" w:rsidRPr="008F64F6" w:rsidRDefault="008F64F6" w:rsidP="008F64F6">
      <w:pPr>
        <w:widowControl w:val="0"/>
        <w:suppressAutoHyphens/>
        <w:spacing w:after="0" w:line="240" w:lineRule="auto"/>
        <w:jc w:val="both"/>
        <w:rPr>
          <w:rFonts w:ascii="Tahoma" w:eastAsia="SimSun" w:hAnsi="Tahoma" w:cs="Mangal"/>
          <w:kern w:val="1"/>
          <w:sz w:val="20"/>
          <w:szCs w:val="18"/>
          <w:u w:val="single"/>
          <w:lang w:eastAsia="zh-CN" w:bidi="hi-IN"/>
        </w:rPr>
      </w:pPr>
    </w:p>
    <w:p w14:paraId="7BED6C21"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p>
    <w:p w14:paraId="5E5A2FB0" w14:textId="77777777" w:rsidR="008F64F6" w:rsidRPr="008F64F6" w:rsidRDefault="008F64F6" w:rsidP="008F64F6">
      <w:pPr>
        <w:widowControl w:val="0"/>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Des dispositifs d’aides peuvent s’articuler avec la mesure 411 du FEADER dans la mesure où le total des aides attribuées respecte le taux maximal d’aide publique admissible sur le dossier (voir section 4 de la présente notice). Les dispositifs concernés sont les suivants : </w:t>
      </w:r>
    </w:p>
    <w:p w14:paraId="44E45CF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le dispositif d'aide de FranceAgriMer relatif aux investissements matériels dans les exploitations agricoles en faveur de la qualité de l'air (couvertures de fosses notamment),</w:t>
      </w:r>
    </w:p>
    <w:p w14:paraId="07CF2409"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r w:rsidRPr="008F64F6">
        <w:rPr>
          <w:rFonts w:ascii="Tahoma" w:eastAsia="SimSun" w:hAnsi="Tahoma" w:cs="Tahoma"/>
          <w:color w:val="000000"/>
          <w:kern w:val="1"/>
          <w:sz w:val="18"/>
          <w:szCs w:val="18"/>
          <w:lang w:eastAsia="zh-CN" w:bidi="hi-IN"/>
        </w:rPr>
        <w:t>- Les aides accordées par l’ADEME dans le cadre de l’appel à projet Agr’Air en faveur de la qualité de l’air. Les investissements réalisés dans des exploitations partenaires d’un projet Agr’Air et non financés par ailleurs par l’ADEME pourront être éligibles au titre de la mesure 411.</w:t>
      </w:r>
    </w:p>
    <w:p w14:paraId="30A61881" w14:textId="77777777" w:rsidR="008F64F6" w:rsidRPr="008F64F6" w:rsidRDefault="008F64F6" w:rsidP="008F64F6">
      <w:pPr>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color w:val="000000"/>
          <w:kern w:val="1"/>
          <w:sz w:val="18"/>
          <w:szCs w:val="18"/>
          <w:lang w:eastAsia="zh-CN" w:bidi="hi-IN"/>
        </w:rPr>
        <w:t xml:space="preserve">- </w:t>
      </w:r>
      <w:r w:rsidRPr="008F64F6">
        <w:rPr>
          <w:rFonts w:ascii="Tahoma" w:eastAsia="SimSun" w:hAnsi="Tahoma" w:cs="Tahoma"/>
          <w:kern w:val="1"/>
          <w:sz w:val="18"/>
          <w:szCs w:val="18"/>
          <w:lang w:eastAsia="zh-CN" w:bidi="hi-IN"/>
        </w:rPr>
        <w:t>Les aides accordées par l’AGEFIPH pour l’aménagement des postes de travail des personnes en situation de handicap (chef d’exploitation ou personnel salarié des exploitations).</w:t>
      </w:r>
    </w:p>
    <w:p w14:paraId="6F06DF48" w14:textId="77777777" w:rsidR="008F64F6" w:rsidRPr="008F64F6" w:rsidRDefault="008F64F6" w:rsidP="008F64F6">
      <w:pPr>
        <w:widowControl w:val="0"/>
        <w:suppressAutoHyphens/>
        <w:spacing w:after="0" w:line="240" w:lineRule="auto"/>
        <w:rPr>
          <w:rFonts w:ascii="Verdana" w:eastAsia="SimSun" w:hAnsi="Verdana" w:cs="Tahoma"/>
          <w:color w:val="000000"/>
          <w:kern w:val="1"/>
          <w:szCs w:val="24"/>
          <w:lang w:eastAsia="zh-CN" w:bidi="hi-IN"/>
        </w:rPr>
      </w:pPr>
      <w:r w:rsidRPr="008F64F6">
        <w:rPr>
          <w:rFonts w:ascii="Tahoma" w:eastAsia="SimSun" w:hAnsi="Tahoma" w:cs="Tahoma"/>
          <w:kern w:val="1"/>
          <w:sz w:val="18"/>
          <w:szCs w:val="18"/>
          <w:lang w:eastAsia="zh-CN" w:bidi="hi-IN"/>
        </w:rPr>
        <w:t>-les aides accordées par la MSA</w:t>
      </w:r>
    </w:p>
    <w:p w14:paraId="75B0C5DD"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19A3A11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8"/>
          <w:szCs w:val="18"/>
          <w:lang w:eastAsia="zh-CN" w:bidi="hi-IN"/>
        </w:rPr>
        <w:t>FOSTER</w:t>
      </w:r>
      <w:r w:rsidRPr="008F64F6">
        <w:rPr>
          <w:rFonts w:ascii="Tahoma" w:eastAsia="SimSun" w:hAnsi="Tahoma" w:cs="Mangal"/>
          <w:kern w:val="1"/>
          <w:sz w:val="18"/>
          <w:szCs w:val="18"/>
          <w:lang w:eastAsia="zh-CN" w:bidi="hi-IN"/>
        </w:rPr>
        <w:t> : La Région et l’Union européenne soutiennent également le développement des entreprises grâce à FOSTER TPE/PME, un instrument de garantie de vos emprunts bancaires. Pour en savoir plus, vous pouvez vous rapprocher de :</w:t>
      </w:r>
    </w:p>
    <w:p w14:paraId="356838F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8"/>
          <w:szCs w:val="18"/>
          <w:lang w:eastAsia="zh-CN" w:bidi="hi-IN"/>
        </w:rPr>
        <w:t>•</w:t>
      </w:r>
      <w:r w:rsidRPr="008F64F6">
        <w:rPr>
          <w:rFonts w:ascii="Tahoma" w:eastAsia="SimSun" w:hAnsi="Tahoma" w:cs="Mangal"/>
          <w:kern w:val="1"/>
          <w:sz w:val="18"/>
          <w:szCs w:val="18"/>
          <w:lang w:eastAsia="zh-CN" w:bidi="hi-IN"/>
        </w:rPr>
        <w:tab/>
        <w:t>Nicolas MESTRES – Banque Populaire du Sud : Nicolas.MESTRES@sud.banquepopulaire.fr</w:t>
      </w:r>
    </w:p>
    <w:p w14:paraId="7A5F13E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8"/>
          <w:szCs w:val="18"/>
          <w:lang w:eastAsia="zh-CN" w:bidi="hi-IN"/>
        </w:rPr>
        <w:t>•</w:t>
      </w:r>
      <w:r w:rsidRPr="008F64F6">
        <w:rPr>
          <w:rFonts w:ascii="Tahoma" w:eastAsia="SimSun" w:hAnsi="Tahoma" w:cs="Mangal"/>
          <w:kern w:val="1"/>
          <w:sz w:val="18"/>
          <w:szCs w:val="18"/>
          <w:lang w:eastAsia="zh-CN" w:bidi="hi-IN"/>
        </w:rPr>
        <w:tab/>
        <w:t>Aubin Bonnet – Fonds Européen d’Investissement : a.bonnet@eif.org</w:t>
      </w:r>
    </w:p>
    <w:p w14:paraId="2C8A9401"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8"/>
          <w:szCs w:val="18"/>
          <w:lang w:eastAsia="zh-CN" w:bidi="hi-IN"/>
        </w:rPr>
        <w:t>•</w:t>
      </w:r>
      <w:r w:rsidRPr="008F64F6">
        <w:rPr>
          <w:rFonts w:ascii="Tahoma" w:eastAsia="SimSun" w:hAnsi="Tahoma" w:cs="Mangal"/>
          <w:kern w:val="1"/>
          <w:sz w:val="18"/>
          <w:szCs w:val="18"/>
          <w:lang w:eastAsia="zh-CN" w:bidi="hi-IN"/>
        </w:rPr>
        <w:tab/>
        <w:t xml:space="preserve">Nathalie DAUDER – Région Occitanie : nathalie.dauder@laregion.fr  </w:t>
      </w:r>
    </w:p>
    <w:p w14:paraId="5B5CA82E"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p>
    <w:p w14:paraId="0CACC0EF"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Sur une même opération, l’aide sous forme de subvention et l’aide sous forme d’instrument financier de garantie pourront être cumulées dans la limite du taux d’aide publique et des plafonds présentés au point 4 de la présente notice (pour la garantie prise en compte de l’Equivalent Subvention Brute – ESB).</w:t>
      </w:r>
    </w:p>
    <w:p w14:paraId="5A724A98"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9"/>
      </w:tblGrid>
      <w:tr w:rsidR="008F64F6" w:rsidRPr="008F64F6" w14:paraId="5B86C525" w14:textId="77777777" w:rsidTr="004543D5">
        <w:tc>
          <w:tcPr>
            <w:tcW w:w="4549" w:type="dxa"/>
            <w:tcBorders>
              <w:top w:val="single" w:sz="12" w:space="0" w:color="006666"/>
              <w:left w:val="single" w:sz="12" w:space="0" w:color="006666"/>
              <w:bottom w:val="single" w:sz="12" w:space="0" w:color="006666"/>
              <w:right w:val="single" w:sz="12" w:space="0" w:color="006666"/>
            </w:tcBorders>
            <w:shd w:val="clear" w:color="auto" w:fill="006666"/>
          </w:tcPr>
          <w:p w14:paraId="6DA484C7"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kern w:val="1"/>
                <w:szCs w:val="24"/>
                <w:lang w:eastAsia="zh-CN" w:bidi="hi-IN"/>
              </w:rPr>
            </w:pPr>
            <w:r w:rsidRPr="008F64F6">
              <w:rPr>
                <w:rFonts w:ascii="Tahoma" w:eastAsia="SimSun" w:hAnsi="Tahoma" w:cs="Mangal"/>
                <w:b/>
                <w:caps/>
                <w:color w:val="FFFFFF"/>
                <w:kern w:val="1"/>
                <w:sz w:val="18"/>
                <w:szCs w:val="18"/>
                <w:lang w:eastAsia="zh-CN" w:bidi="hi-IN"/>
              </w:rPr>
              <w:t>2. Qui peut demander une subvention ?</w:t>
            </w:r>
          </w:p>
        </w:tc>
      </w:tr>
    </w:tbl>
    <w:p w14:paraId="5C460A36"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0602976E" w14:textId="77777777" w:rsidR="008F64F6" w:rsidRPr="008F64F6" w:rsidRDefault="008F64F6" w:rsidP="008F64F6">
      <w:pPr>
        <w:widowControl w:val="0"/>
        <w:suppressAutoHyphens/>
        <w:spacing w:after="0" w:line="276"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Les bénéficiaires éligibles ainsi que les conditions qui doivent être remplies pour pouvoir bénéficier d’une aide sont listés dans l’appel à projets.</w:t>
      </w:r>
    </w:p>
    <w:p w14:paraId="2C781A53"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p>
    <w:p w14:paraId="1696A0F2" w14:textId="77777777" w:rsidR="008F64F6" w:rsidRPr="008F64F6" w:rsidRDefault="008F64F6" w:rsidP="008F64F6">
      <w:pPr>
        <w:tabs>
          <w:tab w:val="left" w:pos="444"/>
        </w:tabs>
        <w:suppressAutoHyphens/>
        <w:spacing w:after="0" w:line="240" w:lineRule="auto"/>
        <w:ind w:left="3240"/>
        <w:jc w:val="both"/>
        <w:rPr>
          <w:rFonts w:ascii="Tahoma" w:eastAsia="Times New Roman" w:hAnsi="Tahoma" w:cs="Tahoma"/>
          <w:bCs/>
          <w:color w:val="000000"/>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9"/>
      </w:tblGrid>
      <w:tr w:rsidR="008F64F6" w:rsidRPr="008F64F6" w14:paraId="13C34227" w14:textId="77777777" w:rsidTr="004543D5">
        <w:tc>
          <w:tcPr>
            <w:tcW w:w="4549" w:type="dxa"/>
            <w:shd w:val="clear" w:color="auto" w:fill="auto"/>
          </w:tcPr>
          <w:p w14:paraId="2BA91FA2"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
                <w:bCs/>
                <w:color w:val="000000"/>
                <w:kern w:val="1"/>
                <w:sz w:val="18"/>
                <w:szCs w:val="18"/>
                <w:lang w:eastAsia="zh-CN" w:bidi="hi-IN"/>
              </w:rPr>
              <w:t>Attention : pour les JA, le dossier demande d’aides à l’installation (mesure 611) devra obligatoirement avoir été déposé en DDT(M) et notifié recevable avant le dépôt du dossier 411.</w:t>
            </w:r>
          </w:p>
          <w:p w14:paraId="122F5AC7" w14:textId="77777777" w:rsidR="008F64F6" w:rsidRPr="008F64F6" w:rsidRDefault="008F64F6" w:rsidP="008F64F6">
            <w:pPr>
              <w:widowControl w:val="0"/>
              <w:suppressLineNumbers/>
              <w:suppressAutoHyphens/>
              <w:spacing w:after="0" w:line="240" w:lineRule="auto"/>
              <w:jc w:val="both"/>
              <w:rPr>
                <w:rFonts w:ascii="Tahoma" w:eastAsia="Times New Roman" w:hAnsi="Tahoma" w:cs="Tahoma"/>
                <w:b/>
                <w:bCs/>
                <w:color w:val="000000"/>
                <w:kern w:val="1"/>
                <w:sz w:val="18"/>
                <w:szCs w:val="18"/>
                <w:lang w:eastAsia="zh-CN" w:bidi="hi-IN"/>
              </w:rPr>
            </w:pPr>
            <w:r w:rsidRPr="008F64F6">
              <w:rPr>
                <w:rFonts w:ascii="Tahoma" w:eastAsia="Times New Roman" w:hAnsi="Tahoma" w:cs="Tahoma"/>
                <w:b/>
                <w:bCs/>
                <w:color w:val="000000"/>
                <w:kern w:val="1"/>
                <w:sz w:val="18"/>
                <w:szCs w:val="18"/>
                <w:lang w:eastAsia="zh-CN" w:bidi="hi-IN"/>
              </w:rPr>
              <w:t>Le CJA sera exigé au plus tard au moment du paiement du solde du dossier.</w:t>
            </w:r>
          </w:p>
          <w:p w14:paraId="3DBA3E5D"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
                <w:bCs/>
                <w:color w:val="000000"/>
                <w:kern w:val="1"/>
                <w:sz w:val="18"/>
                <w:szCs w:val="18"/>
                <w:lang w:eastAsia="zh-CN" w:bidi="hi-IN"/>
              </w:rPr>
              <w:t>Pour bénéficier de la bonification de taux JA, les investissements PCAE doivent figurer au plan d’entreprise (condition non exigée en cinquième année d’engagement DJA pour les JA ayant déposé leur demande d’aide DJA après le 31/12/2014).</w:t>
            </w:r>
          </w:p>
          <w:p w14:paraId="2CF746DC" w14:textId="77777777" w:rsidR="008F64F6" w:rsidRPr="008F64F6" w:rsidRDefault="008F64F6" w:rsidP="008F64F6">
            <w:pPr>
              <w:widowControl w:val="0"/>
              <w:suppressLineNumbers/>
              <w:suppressAutoHyphens/>
              <w:spacing w:after="0" w:line="240" w:lineRule="auto"/>
              <w:jc w:val="both"/>
              <w:rPr>
                <w:rFonts w:ascii="Tahoma" w:eastAsia="Times New Roman" w:hAnsi="Tahoma" w:cs="Tahoma"/>
                <w:b/>
                <w:bCs/>
                <w:color w:val="000000"/>
                <w:kern w:val="1"/>
                <w:sz w:val="18"/>
                <w:szCs w:val="18"/>
                <w:lang w:eastAsia="zh-CN" w:bidi="hi-IN"/>
              </w:rPr>
            </w:pPr>
          </w:p>
          <w:p w14:paraId="25662DEE"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
                <w:bCs/>
                <w:color w:val="000000"/>
                <w:kern w:val="1"/>
                <w:sz w:val="18"/>
                <w:szCs w:val="18"/>
                <w:lang w:eastAsia="zh-CN" w:bidi="hi-IN"/>
              </w:rPr>
              <w:t>Si ce n’est pas le cas</w:t>
            </w:r>
            <w:r w:rsidRPr="008F64F6">
              <w:rPr>
                <w:rFonts w:ascii="Tahoma" w:eastAsia="Times New Roman" w:hAnsi="Tahoma" w:cs="Tahoma"/>
                <w:color w:val="000000"/>
                <w:kern w:val="1"/>
                <w:sz w:val="18"/>
                <w:szCs w:val="18"/>
                <w:lang w:eastAsia="zh-CN" w:bidi="hi-IN"/>
              </w:rPr>
              <w:t xml:space="preserve"> </w:t>
            </w:r>
            <w:r w:rsidRPr="008F64F6">
              <w:rPr>
                <w:rFonts w:ascii="Tahoma" w:eastAsia="Times New Roman" w:hAnsi="Tahoma" w:cs="Tahoma"/>
                <w:color w:val="000000"/>
                <w:kern w:val="1"/>
                <w:sz w:val="18"/>
                <w:szCs w:val="18"/>
                <w:u w:val="single"/>
                <w:lang w:eastAsia="zh-CN" w:bidi="hi-IN"/>
              </w:rPr>
              <w:t>et au-delà du seuil de déclenchement des avenants</w:t>
            </w:r>
            <w:r w:rsidRPr="008F64F6">
              <w:rPr>
                <w:rFonts w:ascii="Tahoma" w:eastAsia="Times New Roman" w:hAnsi="Tahoma" w:cs="Tahoma"/>
                <w:color w:val="000000"/>
                <w:kern w:val="1"/>
                <w:sz w:val="18"/>
                <w:szCs w:val="18"/>
                <w:lang w:eastAsia="zh-CN" w:bidi="hi-IN"/>
              </w:rPr>
              <w:t xml:space="preserve">, un avenant au PE sera nécessaire. </w:t>
            </w:r>
          </w:p>
          <w:p w14:paraId="5BFCCC4A" w14:textId="77777777" w:rsidR="008F64F6" w:rsidRPr="008F64F6" w:rsidRDefault="008F64F6" w:rsidP="008F64F6">
            <w:pPr>
              <w:widowControl w:val="0"/>
              <w:suppressLineNumbers/>
              <w:suppressAutoHyphens/>
              <w:spacing w:after="0" w:line="240" w:lineRule="auto"/>
              <w:jc w:val="both"/>
              <w:rPr>
                <w:rFonts w:ascii="Tahoma" w:eastAsia="Times New Roman" w:hAnsi="Tahoma" w:cs="Tahoma"/>
                <w:color w:val="000000"/>
                <w:kern w:val="1"/>
                <w:sz w:val="18"/>
                <w:szCs w:val="18"/>
                <w:lang w:eastAsia="zh-CN" w:bidi="hi-IN"/>
              </w:rPr>
            </w:pPr>
          </w:p>
          <w:p w14:paraId="0C362201"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color w:val="000000"/>
                <w:kern w:val="1"/>
                <w:sz w:val="18"/>
                <w:szCs w:val="18"/>
                <w:lang w:eastAsia="zh-CN" w:bidi="hi-IN"/>
              </w:rPr>
              <w:t>Si un avenant est déposé, la demande devra être faite avant la date de fin de complétude fixée par la DDT et il devra être validé avant la date de programmation du dossier.</w:t>
            </w:r>
          </w:p>
        </w:tc>
      </w:tr>
    </w:tbl>
    <w:p w14:paraId="44CD9813" w14:textId="77777777" w:rsidR="008F64F6" w:rsidRPr="008F64F6" w:rsidRDefault="008F64F6" w:rsidP="008F64F6">
      <w:pPr>
        <w:tabs>
          <w:tab w:val="left" w:pos="444"/>
        </w:tabs>
        <w:suppressAutoHyphens/>
        <w:spacing w:after="0" w:line="240" w:lineRule="auto"/>
        <w:ind w:left="3240"/>
        <w:jc w:val="both"/>
        <w:rPr>
          <w:rFonts w:ascii="Tahoma" w:eastAsia="Times New Roman" w:hAnsi="Tahoma" w:cs="Tahoma"/>
          <w:bCs/>
          <w:color w:val="000000"/>
          <w:kern w:val="1"/>
          <w:sz w:val="18"/>
          <w:szCs w:val="18"/>
          <w:highlight w:val="yellow"/>
          <w:lang w:eastAsia="zh-CN" w:bidi="hi-IN"/>
        </w:rPr>
      </w:pPr>
    </w:p>
    <w:p w14:paraId="1E4FFCCD"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r w:rsidRPr="008F64F6">
        <w:rPr>
          <w:rFonts w:ascii="Tahoma" w:eastAsia="SimSun" w:hAnsi="Tahoma" w:cs="Tahoma"/>
          <w:kern w:val="1"/>
          <w:sz w:val="18"/>
          <w:szCs w:val="18"/>
          <w:u w:val="single"/>
          <w:lang w:eastAsia="zh-CN" w:bidi="hi-IN"/>
        </w:rPr>
        <w:t>Ne sont pas éligibles </w:t>
      </w:r>
      <w:r w:rsidRPr="008F64F6">
        <w:rPr>
          <w:rFonts w:ascii="Tahoma" w:eastAsia="SimSun" w:hAnsi="Tahoma" w:cs="Tahoma"/>
          <w:kern w:val="1"/>
          <w:sz w:val="18"/>
          <w:szCs w:val="18"/>
          <w:lang w:eastAsia="zh-CN" w:bidi="hi-IN"/>
        </w:rPr>
        <w:t xml:space="preserve">: </w:t>
      </w:r>
    </w:p>
    <w:p w14:paraId="7DA20D86"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r w:rsidRPr="008F64F6">
        <w:rPr>
          <w:rFonts w:ascii="Tahoma" w:eastAsia="SimSun" w:hAnsi="Tahoma" w:cs="Tahoma"/>
          <w:kern w:val="1"/>
          <w:sz w:val="18"/>
          <w:szCs w:val="18"/>
          <w:lang w:eastAsia="zh-CN" w:bidi="hi-IN"/>
        </w:rPr>
        <w:t xml:space="preserve">- les cotisants solidaires, </w:t>
      </w:r>
    </w:p>
    <w:p w14:paraId="4CEDD1B4"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r w:rsidRPr="008F64F6">
        <w:rPr>
          <w:rFonts w:ascii="Tahoma" w:eastAsia="SimSun" w:hAnsi="Tahoma" w:cs="Tahoma"/>
          <w:kern w:val="1"/>
          <w:sz w:val="18"/>
          <w:szCs w:val="18"/>
          <w:lang w:eastAsia="zh-CN" w:bidi="hi-IN"/>
        </w:rPr>
        <w:t xml:space="preserve">- les CUMA, </w:t>
      </w:r>
    </w:p>
    <w:p w14:paraId="5A92C254"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r w:rsidRPr="008F64F6">
        <w:rPr>
          <w:rFonts w:ascii="Tahoma" w:eastAsia="SimSun" w:hAnsi="Tahoma" w:cs="Tahoma"/>
          <w:kern w:val="1"/>
          <w:sz w:val="18"/>
          <w:szCs w:val="18"/>
          <w:lang w:eastAsia="zh-CN" w:bidi="hi-IN"/>
        </w:rPr>
        <w:t xml:space="preserve">- les SCI </w:t>
      </w:r>
    </w:p>
    <w:p w14:paraId="4B35E57C"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r w:rsidRPr="008F64F6">
        <w:rPr>
          <w:rFonts w:ascii="Tahoma" w:eastAsia="SimSun" w:hAnsi="Tahoma" w:cs="Tahoma"/>
          <w:kern w:val="1"/>
          <w:sz w:val="18"/>
          <w:szCs w:val="18"/>
          <w:lang w:eastAsia="zh-CN" w:bidi="hi-IN"/>
        </w:rPr>
        <w:t xml:space="preserve">- les SCA qui n’exercent par une activité agricole réelle et ne détiennent pas directement une exploitation, </w:t>
      </w:r>
    </w:p>
    <w:p w14:paraId="6DB19F22"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r w:rsidRPr="008F64F6">
        <w:rPr>
          <w:rFonts w:ascii="Tahoma" w:eastAsia="SimSun" w:hAnsi="Tahoma" w:cs="Tahoma"/>
          <w:kern w:val="1"/>
          <w:sz w:val="18"/>
          <w:szCs w:val="18"/>
          <w:lang w:eastAsia="zh-CN" w:bidi="hi-IN"/>
        </w:rPr>
        <w:t xml:space="preserve">- les propriétaires-bailleurs </w:t>
      </w:r>
    </w:p>
    <w:p w14:paraId="5232DA6E" w14:textId="77777777" w:rsidR="008F64F6" w:rsidRPr="008F64F6" w:rsidRDefault="008F64F6" w:rsidP="008F64F6">
      <w:pPr>
        <w:widowControl w:val="0"/>
        <w:suppressAutoHyphens/>
        <w:spacing w:after="0" w:line="276" w:lineRule="auto"/>
        <w:jc w:val="both"/>
        <w:rPr>
          <w:rFonts w:ascii="Tahoma" w:eastAsia="SimSun" w:hAnsi="Tahoma" w:cs="Tahoma"/>
          <w:b/>
          <w:kern w:val="1"/>
          <w:sz w:val="18"/>
          <w:szCs w:val="24"/>
          <w:lang w:eastAsia="zh-CN" w:bidi="hi-IN"/>
        </w:rPr>
      </w:pPr>
      <w:r w:rsidRPr="008F64F6">
        <w:rPr>
          <w:rFonts w:ascii="Tahoma" w:eastAsia="SimSun" w:hAnsi="Tahoma" w:cs="Tahoma"/>
          <w:kern w:val="1"/>
          <w:sz w:val="18"/>
          <w:szCs w:val="18"/>
          <w:lang w:eastAsia="zh-CN" w:bidi="hi-IN"/>
        </w:rPr>
        <w:t xml:space="preserve">- les personnes en parcours installation ne sollicitant pas   les aides à l'installation </w:t>
      </w:r>
      <w:r w:rsidRPr="008F64F6">
        <w:rPr>
          <w:rFonts w:ascii="Tahoma" w:eastAsia="SimSun" w:hAnsi="Tahoma" w:cs="Verdana"/>
          <w:kern w:val="1"/>
          <w:sz w:val="18"/>
          <w:szCs w:val="18"/>
          <w:lang w:eastAsia="zh-CN" w:bidi="hi-IN"/>
        </w:rPr>
        <w:t>(DJA et/</w:t>
      </w:r>
      <w:r w:rsidRPr="008F64F6">
        <w:rPr>
          <w:rFonts w:ascii="Tahoma" w:eastAsia="SimSun" w:hAnsi="Tahoma" w:cs="Verdana"/>
          <w:color w:val="000000"/>
          <w:kern w:val="1"/>
          <w:sz w:val="18"/>
          <w:szCs w:val="18"/>
          <w:lang w:eastAsia="zh-CN" w:bidi="hi-IN"/>
        </w:rPr>
        <w:t>ou Prêts Bonifiés)</w:t>
      </w:r>
      <w:r w:rsidRPr="008F64F6">
        <w:rPr>
          <w:rFonts w:ascii="Tahoma" w:eastAsia="SimSun" w:hAnsi="Tahoma" w:cs="Verdana"/>
          <w:kern w:val="1"/>
          <w:sz w:val="18"/>
          <w:szCs w:val="18"/>
          <w:lang w:eastAsia="zh-CN" w:bidi="hi-IN"/>
        </w:rPr>
        <w:t>,</w:t>
      </w:r>
      <w:r w:rsidRPr="008F64F6">
        <w:rPr>
          <w:rFonts w:ascii="Tahoma" w:eastAsia="SimSun" w:hAnsi="Tahoma" w:cs="Tahoma"/>
          <w:kern w:val="1"/>
          <w:sz w:val="18"/>
          <w:szCs w:val="18"/>
          <w:lang w:eastAsia="zh-CN" w:bidi="hi-IN"/>
        </w:rPr>
        <w:t xml:space="preserve"> </w:t>
      </w:r>
    </w:p>
    <w:p w14:paraId="03F28A34" w14:textId="77777777" w:rsidR="008F64F6" w:rsidRPr="008F64F6" w:rsidRDefault="008F64F6" w:rsidP="008F64F6">
      <w:pPr>
        <w:widowControl w:val="0"/>
        <w:suppressAutoHyphens/>
        <w:spacing w:after="0" w:line="276"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 les exploitants relevant de la filière piscicole </w:t>
      </w:r>
      <w:r w:rsidRPr="008F64F6">
        <w:rPr>
          <w:rFonts w:ascii="Tahoma" w:eastAsia="SimSun" w:hAnsi="Tahoma" w:cs="Tahoma"/>
          <w:kern w:val="1"/>
          <w:sz w:val="18"/>
          <w:szCs w:val="18"/>
          <w:lang w:eastAsia="zh-CN" w:bidi="hi-IN"/>
        </w:rPr>
        <w:lastRenderedPageBreak/>
        <w:t>et   aquacole, les sociétés de fait et les indivisions.</w:t>
      </w:r>
    </w:p>
    <w:p w14:paraId="0AAC9102" w14:textId="77777777" w:rsidR="008F64F6" w:rsidRPr="008F64F6" w:rsidRDefault="008F64F6" w:rsidP="008F64F6">
      <w:pPr>
        <w:widowControl w:val="0"/>
        <w:suppressAutoHyphens/>
        <w:spacing w:after="0" w:line="276" w:lineRule="auto"/>
        <w:rPr>
          <w:rFonts w:ascii="Tahoma" w:eastAsia="Times New Roman" w:hAnsi="Tahoma" w:cs="Tahoma"/>
          <w:kern w:val="1"/>
          <w:sz w:val="18"/>
          <w:szCs w:val="18"/>
          <w:highlight w:val="yellow"/>
          <w:lang w:eastAsia="fr-FR" w:bidi="hi-IN"/>
        </w:rPr>
      </w:pPr>
    </w:p>
    <w:p w14:paraId="1943C256" w14:textId="77777777" w:rsidR="008F64F6" w:rsidRPr="008F64F6" w:rsidRDefault="008F64F6" w:rsidP="008F64F6">
      <w:pPr>
        <w:widowControl w:val="0"/>
        <w:suppressAutoHyphens/>
        <w:spacing w:after="0" w:line="276" w:lineRule="auto"/>
        <w:rPr>
          <w:rFonts w:ascii="Tahoma" w:eastAsia="Times New Roman" w:hAnsi="Tahoma" w:cs="Tahoma"/>
          <w:kern w:val="1"/>
          <w:sz w:val="18"/>
          <w:szCs w:val="18"/>
          <w:highlight w:val="yellow"/>
          <w:lang w:eastAsia="fr-FR" w:bidi="hi-IN"/>
        </w:rPr>
      </w:pPr>
    </w:p>
    <w:p w14:paraId="57831117" w14:textId="77777777" w:rsidR="008F64F6" w:rsidRPr="008F64F6" w:rsidRDefault="008F64F6" w:rsidP="008F64F6">
      <w:pPr>
        <w:widowControl w:val="0"/>
        <w:suppressAutoHyphens/>
        <w:spacing w:after="0" w:line="276" w:lineRule="auto"/>
        <w:rPr>
          <w:rFonts w:ascii="Tahoma" w:eastAsia="Times New Roman" w:hAnsi="Tahoma" w:cs="Tahoma"/>
          <w:kern w:val="1"/>
          <w:sz w:val="18"/>
          <w:szCs w:val="18"/>
          <w:highlight w:val="yellow"/>
          <w:lang w:eastAsia="fr-FR" w:bidi="hi-IN"/>
        </w:rPr>
      </w:pPr>
    </w:p>
    <w:p w14:paraId="5A3393DE" w14:textId="77777777" w:rsidR="008F64F6" w:rsidRPr="008F64F6" w:rsidRDefault="008F64F6" w:rsidP="008F64F6">
      <w:pPr>
        <w:widowControl w:val="0"/>
        <w:suppressAutoHyphens/>
        <w:spacing w:after="0" w:line="240" w:lineRule="auto"/>
        <w:jc w:val="both"/>
        <w:rPr>
          <w:rFonts w:ascii="Tahoma" w:eastAsia="Times New Roman" w:hAnsi="Tahoma" w:cs="Verdana"/>
          <w:kern w:val="1"/>
          <w:sz w:val="18"/>
          <w:szCs w:val="18"/>
          <w:lang w:eastAsia="fr-FR" w:bidi="hi-IN"/>
        </w:rPr>
      </w:pPr>
      <w:r w:rsidRPr="008F64F6">
        <w:rPr>
          <w:rFonts w:ascii="Tahoma" w:eastAsia="Times New Roman" w:hAnsi="Tahoma" w:cs="Verdana"/>
          <w:kern w:val="1"/>
          <w:sz w:val="18"/>
          <w:szCs w:val="18"/>
          <w:lang w:eastAsia="fr-FR" w:bidi="hi-IN"/>
        </w:rPr>
        <w:t>Pour les exploitations développant des activités équines, seuls sont éligibles les exploitants présentant un chiffre d'affaires issu à plus de 50 % de l'activité d'élevage (équin ou autre filière d’élevage). Concernant l’activité équine, seule est prise en compte la part du chiffre d’affaires relatif à la vente d'équidés, prestation d'entraînement, de dressage ou débourrage. Le dernier exercice comptable ainsi que le prévisionnel économique de l'exploitation doivent respecter ce seuil de 50 %.</w:t>
      </w:r>
    </w:p>
    <w:p w14:paraId="07BC96CD"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p>
    <w:p w14:paraId="68F1E035" w14:textId="77777777" w:rsidR="008F64F6" w:rsidRPr="008F64F6" w:rsidRDefault="008F64F6" w:rsidP="008F64F6">
      <w:pPr>
        <w:widowControl w:val="0"/>
        <w:suppressAutoHyphens/>
        <w:spacing w:after="0" w:line="240" w:lineRule="auto"/>
        <w:jc w:val="both"/>
        <w:rPr>
          <w:rFonts w:ascii="Tahoma" w:eastAsia="Times New Roman" w:hAnsi="Tahoma" w:cs="Verdana"/>
          <w:kern w:val="1"/>
          <w:sz w:val="18"/>
          <w:szCs w:val="18"/>
          <w:lang w:eastAsia="fr-FR" w:bidi="hi-IN"/>
        </w:rPr>
      </w:pPr>
      <w:bookmarkStart w:id="0" w:name="_Hlk63325480"/>
      <w:r w:rsidRPr="008F64F6">
        <w:rPr>
          <w:rFonts w:ascii="Tahoma" w:eastAsia="Times New Roman" w:hAnsi="Tahoma" w:cs="Verdana"/>
          <w:kern w:val="1"/>
          <w:sz w:val="18"/>
          <w:szCs w:val="18"/>
          <w:lang w:eastAsia="fr-FR" w:bidi="hi-IN"/>
        </w:rPr>
        <w:t>L’exploitant doit être à jour de ses obligations sociales et fiscales au 1er janvier de l’année de dépôt de sa demande d’aide ou avoir obtenu un accord d’étalement.</w:t>
      </w:r>
    </w:p>
    <w:bookmarkEnd w:id="0"/>
    <w:p w14:paraId="223331C4" w14:textId="77777777" w:rsidR="008F64F6" w:rsidRPr="008F64F6" w:rsidRDefault="008F64F6" w:rsidP="008F64F6">
      <w:pPr>
        <w:widowControl w:val="0"/>
        <w:suppressAutoHyphens/>
        <w:spacing w:after="0" w:line="240" w:lineRule="auto"/>
        <w:jc w:val="both"/>
        <w:rPr>
          <w:rFonts w:ascii="Tahoma" w:eastAsia="Times New Roman" w:hAnsi="Tahoma" w:cs="Verdana"/>
          <w:kern w:val="1"/>
          <w:sz w:val="18"/>
          <w:szCs w:val="18"/>
          <w:lang w:eastAsia="fr-FR" w:bidi="hi-IN"/>
        </w:rPr>
      </w:pPr>
    </w:p>
    <w:p w14:paraId="2108DDE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
          <w:color w:val="008080"/>
          <w:kern w:val="1"/>
          <w:sz w:val="18"/>
          <w:szCs w:val="18"/>
          <w:u w:val="single"/>
          <w:lang w:eastAsia="fr-FR" w:bidi="hi-IN"/>
        </w:rPr>
        <w:t xml:space="preserve">Informations complémentaires concernant certaines conditions d’éligibilité des projets : </w:t>
      </w:r>
    </w:p>
    <w:p w14:paraId="6C34EAFC" w14:textId="77777777" w:rsidR="008F64F6" w:rsidRPr="008F64F6" w:rsidRDefault="008F64F6" w:rsidP="008F64F6">
      <w:pPr>
        <w:widowControl w:val="0"/>
        <w:suppressAutoHyphens/>
        <w:spacing w:after="0" w:line="240" w:lineRule="auto"/>
        <w:jc w:val="both"/>
        <w:rPr>
          <w:rFonts w:ascii="Tahoma" w:eastAsia="Times New Roman" w:hAnsi="Tahoma" w:cs="Verdana"/>
          <w:kern w:val="1"/>
          <w:sz w:val="18"/>
          <w:szCs w:val="18"/>
          <w:lang w:eastAsia="fr-FR" w:bidi="hi-IN"/>
        </w:rPr>
      </w:pPr>
    </w:p>
    <w:p w14:paraId="4527B51D"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Verdana"/>
          <w:b/>
          <w:bCs/>
          <w:kern w:val="1"/>
          <w:sz w:val="18"/>
          <w:szCs w:val="18"/>
          <w:u w:val="single"/>
          <w:lang w:eastAsia="fr-FR" w:bidi="hi-IN"/>
        </w:rPr>
        <w:t>1. Présentation du projet de développement de l’exploitation</w:t>
      </w:r>
    </w:p>
    <w:p w14:paraId="1F5C0536" w14:textId="77777777" w:rsidR="008F64F6" w:rsidRPr="008F64F6" w:rsidRDefault="008F64F6" w:rsidP="008F64F6">
      <w:pPr>
        <w:widowControl w:val="0"/>
        <w:suppressAutoHyphens/>
        <w:spacing w:before="57" w:after="0" w:line="240" w:lineRule="auto"/>
        <w:jc w:val="both"/>
        <w:rPr>
          <w:rFonts w:ascii="Verdana" w:eastAsia="SimSun" w:hAnsi="Verdana" w:cs="Mangal"/>
          <w:kern w:val="1"/>
          <w:szCs w:val="24"/>
          <w:lang w:eastAsia="zh-CN" w:bidi="hi-IN"/>
        </w:rPr>
      </w:pPr>
      <w:r w:rsidRPr="008F64F6">
        <w:rPr>
          <w:rFonts w:ascii="Tahoma" w:eastAsia="Tahoma" w:hAnsi="Tahoma" w:cs="Tahoma"/>
          <w:kern w:val="1"/>
          <w:sz w:val="18"/>
          <w:szCs w:val="18"/>
          <w:lang w:eastAsia="zh-CN" w:bidi="hi-IN"/>
        </w:rPr>
        <w:t>La présentation du projet de développement de l’exploitation est obligatoire pour tous les porteurs de projet, y compris pour les personnes en parcours installation ou les JA, même si un plan d'entreprise (PDE) installation a été réalisé en amont</w:t>
      </w:r>
      <w:r w:rsidRPr="008F64F6">
        <w:rPr>
          <w:rFonts w:ascii="Tahoma" w:eastAsia="Tahoma" w:hAnsi="Tahoma" w:cs="Tahoma"/>
          <w:color w:val="000000"/>
          <w:kern w:val="1"/>
          <w:sz w:val="18"/>
          <w:szCs w:val="18"/>
          <w:lang w:eastAsia="zh-CN" w:bidi="hi-IN"/>
        </w:rPr>
        <w:t xml:space="preserve">. </w:t>
      </w:r>
    </w:p>
    <w:p w14:paraId="28409CC5" w14:textId="77777777" w:rsidR="008F64F6" w:rsidRPr="008F64F6" w:rsidRDefault="008F64F6" w:rsidP="008F64F6">
      <w:pPr>
        <w:widowControl w:val="0"/>
        <w:suppressAutoHyphens/>
        <w:spacing w:before="57" w:after="0" w:line="240" w:lineRule="auto"/>
        <w:jc w:val="both"/>
        <w:rPr>
          <w:rFonts w:ascii="Verdana" w:eastAsia="SimSun" w:hAnsi="Verdana" w:cs="Mangal"/>
          <w:kern w:val="1"/>
          <w:szCs w:val="24"/>
          <w:lang w:eastAsia="zh-CN" w:bidi="hi-IN"/>
        </w:rPr>
      </w:pPr>
      <w:r w:rsidRPr="008F64F6">
        <w:rPr>
          <w:rFonts w:ascii="Tahoma" w:eastAsia="Tahoma" w:hAnsi="Tahoma" w:cs="Tahoma"/>
          <w:color w:val="000000"/>
          <w:kern w:val="1"/>
          <w:sz w:val="18"/>
          <w:szCs w:val="18"/>
          <w:lang w:eastAsia="zh-CN" w:bidi="hi-IN"/>
        </w:rPr>
        <w:t>Le PDE installation ne peut en aucun cas remplacer le projet de développement de l'exploitation PCAE</w:t>
      </w:r>
    </w:p>
    <w:p w14:paraId="51CAF53A" w14:textId="77777777" w:rsidR="008F64F6" w:rsidRPr="008F64F6" w:rsidRDefault="008F64F6" w:rsidP="008F64F6">
      <w:pPr>
        <w:widowControl w:val="0"/>
        <w:tabs>
          <w:tab w:val="left" w:pos="288"/>
        </w:tabs>
        <w:suppressAutoHyphens/>
        <w:spacing w:before="57" w:after="0" w:line="240" w:lineRule="auto"/>
        <w:ind w:left="720"/>
        <w:jc w:val="both"/>
        <w:rPr>
          <w:rFonts w:ascii="Tahoma" w:eastAsia="Tahoma" w:hAnsi="Tahoma" w:cs="Tahoma"/>
          <w:color w:val="000000"/>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1"/>
      </w:tblGrid>
      <w:tr w:rsidR="008F64F6" w:rsidRPr="008F64F6" w14:paraId="0688F8B1" w14:textId="77777777" w:rsidTr="004543D5">
        <w:tc>
          <w:tcPr>
            <w:tcW w:w="4531" w:type="dxa"/>
            <w:shd w:val="clear" w:color="auto" w:fill="auto"/>
          </w:tcPr>
          <w:p w14:paraId="722E8CBB" w14:textId="77777777" w:rsidR="008F64F6" w:rsidRPr="008F64F6" w:rsidRDefault="008F64F6" w:rsidP="008F64F6">
            <w:pPr>
              <w:widowControl w:val="0"/>
              <w:suppressAutoHyphens/>
              <w:spacing w:after="0" w:line="240" w:lineRule="auto"/>
              <w:ind w:left="-55"/>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xml:space="preserve">Dans le cadre d'un </w:t>
            </w:r>
            <w:r w:rsidRPr="008F64F6">
              <w:rPr>
                <w:rFonts w:ascii="Tahoma" w:eastAsia="SimSun" w:hAnsi="Tahoma" w:cs="Mangal"/>
                <w:b/>
                <w:bCs/>
                <w:color w:val="000000"/>
                <w:kern w:val="1"/>
                <w:sz w:val="18"/>
                <w:szCs w:val="18"/>
                <w:lang w:eastAsia="zh-CN" w:bidi="hi-IN"/>
              </w:rPr>
              <w:t>projet présentant des investissements d'un montant inférieur à 15</w:t>
            </w:r>
            <w:r w:rsidRPr="008F64F6">
              <w:rPr>
                <w:rFonts w:ascii="Tahoma" w:eastAsia="SimSun" w:hAnsi="Tahoma" w:cs="Mangal"/>
                <w:b/>
                <w:bCs/>
                <w:color w:val="000000"/>
                <w:kern w:val="1"/>
                <w:sz w:val="18"/>
                <w:szCs w:val="18"/>
                <w:highlight w:val="white"/>
                <w:lang w:eastAsia="zh-CN" w:bidi="hi-IN"/>
              </w:rPr>
              <w:t xml:space="preserve"> 000 € </w:t>
            </w:r>
            <w:r w:rsidRPr="008F64F6">
              <w:rPr>
                <w:rFonts w:ascii="Tahoma" w:eastAsia="SimSun" w:hAnsi="Tahoma" w:cs="Mangal"/>
                <w:b/>
                <w:bCs/>
                <w:color w:val="000000"/>
                <w:kern w:val="1"/>
                <w:sz w:val="18"/>
                <w:szCs w:val="18"/>
                <w:lang w:eastAsia="zh-CN" w:bidi="hi-IN"/>
              </w:rPr>
              <w:t xml:space="preserve">HT </w:t>
            </w:r>
            <w:r w:rsidRPr="008F64F6">
              <w:rPr>
                <w:rFonts w:ascii="Tahoma" w:eastAsia="SimSun" w:hAnsi="Tahoma" w:cs="Mangal"/>
                <w:color w:val="000000"/>
                <w:kern w:val="1"/>
                <w:sz w:val="18"/>
                <w:szCs w:val="18"/>
                <w:lang w:eastAsia="zh-CN" w:bidi="hi-IN"/>
              </w:rPr>
              <w:t>ne remplir que les parties obligatoires mentionnées dans le document.</w:t>
            </w:r>
            <w:r w:rsidRPr="008F64F6">
              <w:rPr>
                <w:rFonts w:ascii="Tahoma" w:eastAsia="SimSun" w:hAnsi="Tahoma" w:cs="Mangal"/>
                <w:color w:val="000000"/>
                <w:kern w:val="1"/>
                <w:sz w:val="18"/>
                <w:szCs w:val="18"/>
                <w:highlight w:val="white"/>
                <w:lang w:eastAsia="zh-CN" w:bidi="hi-IN"/>
              </w:rPr>
              <w:t> </w:t>
            </w:r>
          </w:p>
          <w:p w14:paraId="7ED9D9E4"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bCs/>
                <w:color w:val="000000"/>
                <w:kern w:val="1"/>
                <w:sz w:val="18"/>
                <w:szCs w:val="18"/>
                <w:lang w:eastAsia="zh-CN" w:bidi="hi-IN"/>
              </w:rPr>
              <w:t>Attention</w:t>
            </w:r>
            <w:r w:rsidRPr="008F64F6">
              <w:rPr>
                <w:rFonts w:ascii="Tahoma" w:eastAsia="SimSun" w:hAnsi="Tahoma" w:cs="Tahoma"/>
                <w:color w:val="000000"/>
                <w:kern w:val="1"/>
                <w:sz w:val="18"/>
                <w:szCs w:val="18"/>
                <w:lang w:eastAsia="zh-CN" w:bidi="hi-IN"/>
              </w:rPr>
              <w:t>, l'EBE à mentionner ne doit pas comprendre la rémunération du ou des exploitants.</w:t>
            </w:r>
          </w:p>
        </w:tc>
      </w:tr>
    </w:tbl>
    <w:p w14:paraId="4FB95154" w14:textId="77777777" w:rsidR="008F64F6" w:rsidRPr="008F64F6" w:rsidRDefault="008F64F6" w:rsidP="008F64F6">
      <w:pPr>
        <w:widowControl w:val="0"/>
        <w:tabs>
          <w:tab w:val="left" w:pos="2155"/>
        </w:tabs>
        <w:suppressAutoHyphens/>
        <w:spacing w:after="0" w:line="240" w:lineRule="auto"/>
        <w:jc w:val="both"/>
        <w:rPr>
          <w:rFonts w:ascii="Tahoma" w:eastAsia="SimSun" w:hAnsi="Tahoma" w:cs="Tahoma"/>
          <w:b/>
          <w:kern w:val="1"/>
          <w:sz w:val="18"/>
          <w:szCs w:val="18"/>
          <w:lang w:eastAsia="zh-CN" w:bidi="hi-IN"/>
        </w:rPr>
      </w:pPr>
    </w:p>
    <w:p w14:paraId="1371D1BE" w14:textId="77777777" w:rsidR="008F64F6" w:rsidRPr="008F64F6" w:rsidRDefault="008F64F6" w:rsidP="008F64F6">
      <w:pPr>
        <w:widowControl w:val="0"/>
        <w:tabs>
          <w:tab w:val="left" w:pos="2155"/>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18"/>
          <w:szCs w:val="18"/>
          <w:lang w:eastAsia="zh-CN" w:bidi="hi-IN"/>
        </w:rPr>
        <w:t xml:space="preserve">2. </w:t>
      </w:r>
      <w:r w:rsidRPr="008F64F6">
        <w:rPr>
          <w:rFonts w:ascii="Tahoma" w:eastAsia="SimSun" w:hAnsi="Tahoma" w:cs="Tahoma"/>
          <w:b/>
          <w:kern w:val="1"/>
          <w:sz w:val="18"/>
          <w:szCs w:val="18"/>
          <w:u w:val="single"/>
          <w:lang w:eastAsia="zh-CN" w:bidi="hi-IN"/>
        </w:rPr>
        <w:t>Conditions relatives au respect de normes et à la réalisation de diagnostics préalables</w:t>
      </w:r>
    </w:p>
    <w:p w14:paraId="108831C7" w14:textId="77777777" w:rsidR="008F64F6" w:rsidRPr="008F64F6" w:rsidRDefault="008F64F6" w:rsidP="008F64F6">
      <w:pPr>
        <w:widowControl w:val="0"/>
        <w:tabs>
          <w:tab w:val="left" w:pos="2155"/>
        </w:tabs>
        <w:suppressAutoHyphens/>
        <w:spacing w:after="0" w:line="240" w:lineRule="auto"/>
        <w:jc w:val="both"/>
        <w:rPr>
          <w:rFonts w:ascii="Tahoma" w:eastAsia="SimSun" w:hAnsi="Tahoma" w:cs="Tahoma"/>
          <w:b/>
          <w:kern w:val="1"/>
          <w:sz w:val="18"/>
          <w:szCs w:val="18"/>
          <w:lang w:eastAsia="zh-CN" w:bidi="hi-IN"/>
        </w:rPr>
      </w:pPr>
    </w:p>
    <w:p w14:paraId="53EA6B45" w14:textId="77777777" w:rsidR="008F64F6" w:rsidRPr="008F64F6" w:rsidRDefault="008F64F6" w:rsidP="008F64F6">
      <w:pPr>
        <w:widowControl w:val="0"/>
        <w:tabs>
          <w:tab w:val="left" w:pos="2155"/>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18"/>
          <w:szCs w:val="18"/>
          <w:lang w:eastAsia="zh-CN" w:bidi="hi-IN"/>
        </w:rPr>
        <w:t xml:space="preserve">Le projet doit être conçu pour que les installations respectent, à l’issue de la réalisation, les normes communautaires et nationales applicables à l’atelier, </w:t>
      </w:r>
      <w:r w:rsidRPr="008F64F6">
        <w:rPr>
          <w:rFonts w:ascii="Tahoma" w:eastAsia="SimSun" w:hAnsi="Tahoma" w:cs="Tahoma"/>
          <w:kern w:val="1"/>
          <w:sz w:val="18"/>
          <w:szCs w:val="18"/>
          <w:lang w:eastAsia="zh-CN" w:bidi="hi-IN"/>
        </w:rPr>
        <w:t>parmi lesquelles on citera en particulier les normes sur le bien-être animal et sur la gestion des effluents.</w:t>
      </w:r>
    </w:p>
    <w:p w14:paraId="632216F2" w14:textId="77777777" w:rsidR="008F64F6" w:rsidRPr="008F64F6" w:rsidRDefault="008F64F6" w:rsidP="008F64F6">
      <w:pPr>
        <w:widowControl w:val="0"/>
        <w:tabs>
          <w:tab w:val="left" w:pos="2155"/>
        </w:tabs>
        <w:suppressAutoHyphens/>
        <w:spacing w:after="0" w:line="240" w:lineRule="auto"/>
        <w:ind w:left="170" w:hanging="170"/>
        <w:jc w:val="both"/>
        <w:rPr>
          <w:rFonts w:ascii="Tahoma" w:eastAsia="SimSun" w:hAnsi="Tahoma" w:cs="Tahoma"/>
          <w:kern w:val="1"/>
          <w:sz w:val="18"/>
          <w:szCs w:val="18"/>
          <w:lang w:eastAsia="zh-CN" w:bidi="hi-IN"/>
        </w:rPr>
      </w:pPr>
    </w:p>
    <w:p w14:paraId="2DD73CCC" w14:textId="77777777" w:rsidR="008F64F6" w:rsidRPr="008F64F6" w:rsidRDefault="008F64F6" w:rsidP="008F64F6">
      <w:pPr>
        <w:widowControl w:val="0"/>
        <w:suppressAutoHyphens/>
        <w:spacing w:after="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kern w:val="1"/>
          <w:sz w:val="18"/>
          <w:szCs w:val="18"/>
          <w:lang w:eastAsia="zh-CN" w:bidi="hi-IN"/>
        </w:rPr>
        <w:t xml:space="preserve">Vous devez justifier de la </w:t>
      </w:r>
      <w:r w:rsidRPr="008F64F6">
        <w:rPr>
          <w:rFonts w:ascii="Tahoma" w:eastAsia="SimSun" w:hAnsi="Tahoma" w:cs="Tahoma"/>
          <w:b/>
          <w:kern w:val="1"/>
          <w:sz w:val="18"/>
          <w:szCs w:val="18"/>
          <w:lang w:eastAsia="zh-CN" w:bidi="hi-IN"/>
        </w:rPr>
        <w:t xml:space="preserve">mise en œuvre des capacités de stockage des effluents requises par la réglementation </w:t>
      </w:r>
      <w:r w:rsidRPr="008F64F6">
        <w:rPr>
          <w:rFonts w:ascii="Tahoma" w:eastAsia="SimSun" w:hAnsi="Tahoma" w:cs="Tahoma"/>
          <w:kern w:val="1"/>
          <w:sz w:val="18"/>
          <w:szCs w:val="18"/>
          <w:lang w:eastAsia="zh-CN" w:bidi="hi-IN"/>
        </w:rPr>
        <w:t xml:space="preserve">s’appliquant à votre exploitation : </w:t>
      </w:r>
    </w:p>
    <w:p w14:paraId="354433C1" w14:textId="77777777" w:rsidR="008F64F6" w:rsidRPr="008F64F6" w:rsidRDefault="008F64F6" w:rsidP="008F64F6">
      <w:pPr>
        <w:widowControl w:val="0"/>
        <w:numPr>
          <w:ilvl w:val="0"/>
          <w:numId w:val="7"/>
        </w:numPr>
        <w:suppressAutoHyphens/>
        <w:autoSpaceDE w:val="0"/>
        <w:spacing w:after="0" w:line="240" w:lineRule="auto"/>
        <w:ind w:left="340" w:hanging="340"/>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u w:val="single"/>
          <w:lang w:eastAsia="zh-CN" w:bidi="hi-IN"/>
        </w:rPr>
        <w:t>hors</w:t>
      </w:r>
      <w:proofErr w:type="gramEnd"/>
      <w:r w:rsidRPr="008F64F6">
        <w:rPr>
          <w:rFonts w:ascii="Tahoma" w:eastAsia="SimSun" w:hAnsi="Tahoma" w:cs="Tahoma"/>
          <w:kern w:val="1"/>
          <w:sz w:val="18"/>
          <w:szCs w:val="18"/>
          <w:u w:val="single"/>
          <w:lang w:eastAsia="zh-CN" w:bidi="hi-IN"/>
        </w:rPr>
        <w:t xml:space="preserve"> zone vulnérable</w:t>
      </w:r>
      <w:r w:rsidRPr="008F64F6">
        <w:rPr>
          <w:rFonts w:ascii="Tahoma" w:eastAsia="SimSun" w:hAnsi="Tahoma" w:cs="Tahoma"/>
          <w:kern w:val="1"/>
          <w:sz w:val="18"/>
          <w:szCs w:val="18"/>
          <w:lang w:eastAsia="zh-CN" w:bidi="hi-IN"/>
        </w:rPr>
        <w:t xml:space="preserve"> : soit par les </w:t>
      </w:r>
      <w:r w:rsidRPr="008F64F6">
        <w:rPr>
          <w:rFonts w:ascii="Tahoma" w:eastAsia="SimSun" w:hAnsi="Tahoma" w:cs="Tahoma"/>
          <w:kern w:val="1"/>
          <w:sz w:val="18"/>
          <w:szCs w:val="18"/>
          <w:lang w:eastAsia="fr-FR" w:bidi="hi-IN"/>
        </w:rPr>
        <w:t>capacités de stockage définies par le Règlement Sanitaire Départemental (RSD = stockage de 1,5 mois pour tous les départements) ou de la réglementation sur les Installations Classées pour la Protection de l’Environnement (ICPE) ou correspondant à un arrêté préfectoral plus contraignant le cas échéant soit par la capacité agronomique justifiée par le Dexel</w:t>
      </w:r>
    </w:p>
    <w:p w14:paraId="14823E32" w14:textId="77777777" w:rsidR="008F64F6" w:rsidRPr="008F64F6" w:rsidRDefault="008F64F6" w:rsidP="008F64F6">
      <w:pPr>
        <w:widowControl w:val="0"/>
        <w:numPr>
          <w:ilvl w:val="0"/>
          <w:numId w:val="7"/>
        </w:numPr>
        <w:suppressAutoHyphens/>
        <w:spacing w:after="0" w:line="100" w:lineRule="atLeast"/>
        <w:ind w:left="340" w:hanging="340"/>
        <w:jc w:val="both"/>
        <w:textAlignment w:val="baseline"/>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u w:val="single"/>
          <w:lang w:eastAsia="zh-CN" w:bidi="hi-IN"/>
        </w:rPr>
        <w:t>en</w:t>
      </w:r>
      <w:proofErr w:type="gramEnd"/>
      <w:r w:rsidRPr="008F64F6">
        <w:rPr>
          <w:rFonts w:ascii="Tahoma" w:eastAsia="SimSun" w:hAnsi="Tahoma" w:cs="Tahoma"/>
          <w:kern w:val="1"/>
          <w:sz w:val="18"/>
          <w:szCs w:val="18"/>
          <w:u w:val="single"/>
          <w:lang w:eastAsia="zh-CN" w:bidi="hi-IN"/>
        </w:rPr>
        <w:t xml:space="preserve"> zone vulnérable </w:t>
      </w:r>
      <w:r w:rsidRPr="008F64F6">
        <w:rPr>
          <w:rFonts w:ascii="Tahoma" w:eastAsia="SimSun" w:hAnsi="Tahoma" w:cs="Tahoma"/>
          <w:kern w:val="1"/>
          <w:sz w:val="18"/>
          <w:szCs w:val="18"/>
          <w:lang w:eastAsia="zh-CN" w:bidi="hi-IN"/>
        </w:rPr>
        <w:t>: soit par les capacités de stockage forfaitaires prévues par le PAN (programme d’action national) et le PAR (programme d’action régional) soit par la capacité agronomique justifiée par le Dexel.</w:t>
      </w:r>
    </w:p>
    <w:p w14:paraId="6398B7CA" w14:textId="77777777" w:rsidR="008F64F6" w:rsidRPr="008F64F6" w:rsidRDefault="008F64F6" w:rsidP="008F64F6">
      <w:pPr>
        <w:widowControl w:val="0"/>
        <w:suppressAutoHyphens/>
        <w:spacing w:after="0" w:line="100" w:lineRule="atLeast"/>
        <w:jc w:val="both"/>
        <w:textAlignment w:val="baseline"/>
        <w:rPr>
          <w:rFonts w:ascii="Tahoma" w:eastAsia="SimSun" w:hAnsi="Tahoma" w:cs="Tahoma"/>
          <w:kern w:val="1"/>
          <w:sz w:val="18"/>
          <w:szCs w:val="18"/>
          <w:lang w:eastAsia="zh-CN" w:bidi="hi-IN"/>
        </w:rPr>
      </w:pPr>
    </w:p>
    <w:p w14:paraId="74CF9FFD" w14:textId="77777777" w:rsidR="008F64F6" w:rsidRPr="008F64F6" w:rsidRDefault="008F64F6" w:rsidP="008F64F6">
      <w:pPr>
        <w:widowControl w:val="0"/>
        <w:tabs>
          <w:tab w:val="left" w:pos="2155"/>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18"/>
          <w:szCs w:val="18"/>
          <w:lang w:eastAsia="zh-CN" w:bidi="hi-IN"/>
        </w:rPr>
        <w:t xml:space="preserve">L’expertise du dimensionnement des ouvrages de </w:t>
      </w:r>
      <w:r w:rsidRPr="008F64F6">
        <w:rPr>
          <w:rFonts w:ascii="Tahoma" w:eastAsia="SimSun" w:hAnsi="Tahoma" w:cs="Tahoma"/>
          <w:b/>
          <w:kern w:val="1"/>
          <w:sz w:val="18"/>
          <w:szCs w:val="18"/>
          <w:lang w:eastAsia="zh-CN" w:bidi="hi-IN"/>
        </w:rPr>
        <w:t>stockage des effluents est réalisée au moyen d’un diagnostic DEXEL, sauf pour :</w:t>
      </w:r>
    </w:p>
    <w:p w14:paraId="5C39A46B" w14:textId="77777777" w:rsidR="008F64F6" w:rsidRPr="008F64F6" w:rsidRDefault="008F64F6" w:rsidP="008F64F6">
      <w:pPr>
        <w:widowControl w:val="0"/>
        <w:tabs>
          <w:tab w:val="left" w:pos="2155"/>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18"/>
          <w:szCs w:val="18"/>
          <w:lang w:eastAsia="zh-CN" w:bidi="hi-IN"/>
        </w:rPr>
        <w:t xml:space="preserve">- les élevages en litière paillée accumulée intégrale (LPAI) et sans effluents liés à la transformation. </w:t>
      </w:r>
      <w:r w:rsidRPr="008F64F6">
        <w:rPr>
          <w:rFonts w:ascii="Tahoma" w:eastAsia="SimSun" w:hAnsi="Tahoma" w:cs="Tahoma"/>
          <w:kern w:val="1"/>
          <w:sz w:val="18"/>
          <w:szCs w:val="18"/>
          <w:lang w:eastAsia="zh-CN" w:bidi="hi-IN"/>
        </w:rPr>
        <w:t>Dans ce cas, l’annexe 2 (ou 2bis) du formulaire sera à renseigner et à joindre.</w:t>
      </w:r>
    </w:p>
    <w:p w14:paraId="2A659249" w14:textId="77777777" w:rsidR="008F64F6" w:rsidRPr="008F64F6" w:rsidRDefault="008F64F6" w:rsidP="008F64F6">
      <w:pPr>
        <w:widowControl w:val="0"/>
        <w:tabs>
          <w:tab w:val="left" w:pos="2155"/>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18"/>
          <w:szCs w:val="18"/>
          <w:lang w:eastAsia="zh-CN" w:bidi="hi-IN"/>
        </w:rPr>
        <w:t xml:space="preserve">- les élevages de la filière lait ne possédant pas d'ouvrages de stockage type fosse, fumière ou poches souples. </w:t>
      </w:r>
      <w:r w:rsidRPr="008F64F6">
        <w:rPr>
          <w:rFonts w:ascii="Tahoma" w:eastAsia="SimSun" w:hAnsi="Tahoma" w:cs="Tahoma"/>
          <w:kern w:val="1"/>
          <w:sz w:val="18"/>
          <w:szCs w:val="18"/>
          <w:lang w:eastAsia="zh-CN" w:bidi="hi-IN"/>
        </w:rPr>
        <w:t>Dans ce cas, une étude de dimensionnement de l'ouvrage de traitement des effluents peu chargés autre que le DEXEL pourra être acceptée (dimensionnement filtre à roseaux par exemple)</w:t>
      </w:r>
    </w:p>
    <w:p w14:paraId="15A9C633" w14:textId="77777777" w:rsidR="008F64F6" w:rsidRPr="008F64F6" w:rsidRDefault="008F64F6" w:rsidP="008F64F6">
      <w:pPr>
        <w:widowControl w:val="0"/>
        <w:tabs>
          <w:tab w:val="left" w:pos="2155"/>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18"/>
          <w:szCs w:val="18"/>
          <w:lang w:eastAsia="zh-CN" w:bidi="hi-IN"/>
        </w:rPr>
        <w:t>Cette expertise doit être actualisée et prendre en compte l'effectif de l'exploitation au moment du dépôt du dossier.</w:t>
      </w:r>
    </w:p>
    <w:p w14:paraId="2D25578A" w14:textId="77777777" w:rsidR="008F64F6" w:rsidRPr="008F64F6" w:rsidRDefault="008F64F6" w:rsidP="008F64F6">
      <w:pPr>
        <w:widowControl w:val="0"/>
        <w:tabs>
          <w:tab w:val="left" w:pos="2155"/>
        </w:tabs>
        <w:suppressAutoHyphens/>
        <w:spacing w:after="0" w:line="240" w:lineRule="auto"/>
        <w:jc w:val="both"/>
        <w:rPr>
          <w:rFonts w:ascii="Tahoma" w:eastAsia="SimSun" w:hAnsi="Tahoma" w:cs="Tahoma"/>
          <w:kern w:val="1"/>
          <w:sz w:val="18"/>
          <w:szCs w:val="18"/>
          <w:lang w:eastAsia="zh-CN" w:bidi="hi-IN"/>
        </w:rPr>
      </w:pPr>
    </w:p>
    <w:p w14:paraId="0C9C07C7" w14:textId="77777777" w:rsidR="008F64F6" w:rsidRPr="008F64F6" w:rsidRDefault="008F64F6" w:rsidP="008F64F6">
      <w:pPr>
        <w:widowControl w:val="0"/>
        <w:pBdr>
          <w:top w:val="single" w:sz="4" w:space="1" w:color="000000"/>
          <w:left w:val="single" w:sz="4" w:space="4" w:color="000000"/>
          <w:bottom w:val="single" w:sz="4" w:space="1" w:color="000000"/>
          <w:right w:val="single" w:sz="4" w:space="4" w:color="000000"/>
        </w:pBdr>
        <w:tabs>
          <w:tab w:val="left" w:pos="2155"/>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18"/>
          <w:szCs w:val="18"/>
          <w:lang w:eastAsia="zh-CN" w:bidi="hi-IN"/>
        </w:rPr>
        <w:t>Tout dossier ne mettant pas en œuvre les capacités de stockage minimales requises pour la gestion des effluents après projet fera l’objet d’un rejet par la DDT(M).</w:t>
      </w:r>
    </w:p>
    <w:p w14:paraId="58E30B13"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p>
    <w:p w14:paraId="192CB112"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r w:rsidRPr="008F64F6">
        <w:rPr>
          <w:rFonts w:ascii="Tahoma" w:eastAsia="Times New Roman" w:hAnsi="Tahoma" w:cs="Tahoma"/>
          <w:b/>
          <w:bCs/>
          <w:kern w:val="1"/>
          <w:sz w:val="18"/>
          <w:szCs w:val="18"/>
          <w:lang w:eastAsia="zh-CN" w:bidi="hi-IN"/>
        </w:rPr>
        <w:t>Délais de mise aux normes :</w:t>
      </w:r>
      <w:r w:rsidRPr="008F64F6">
        <w:rPr>
          <w:rFonts w:ascii="Tahoma" w:eastAsia="Times New Roman" w:hAnsi="Tahoma" w:cs="Tahoma"/>
          <w:bCs/>
          <w:kern w:val="1"/>
          <w:sz w:val="18"/>
          <w:szCs w:val="18"/>
          <w:lang w:eastAsia="zh-CN" w:bidi="hi-IN"/>
        </w:rPr>
        <w:t xml:space="preserve"> </w:t>
      </w:r>
    </w:p>
    <w:p w14:paraId="6291B8DC"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r w:rsidRPr="008F64F6">
        <w:rPr>
          <w:rFonts w:ascii="Tahoma" w:eastAsia="Times New Roman" w:hAnsi="Tahoma" w:cs="Tahoma"/>
          <w:bCs/>
          <w:kern w:val="1"/>
          <w:sz w:val="18"/>
          <w:szCs w:val="18"/>
          <w:lang w:eastAsia="zh-CN" w:bidi="hi-IN"/>
        </w:rPr>
        <w:t>Les investissements pour une mise en conformité avec une norme communautaire ne sont pas éligibles, sauf, conformément aux points 5 et 6 de l’article 17 du règlement (UE) 1305/2013 dans les cas suivants :</w:t>
      </w:r>
    </w:p>
    <w:p w14:paraId="0B6DA80B"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r w:rsidRPr="008F64F6">
        <w:rPr>
          <w:rFonts w:ascii="Tahoma" w:eastAsia="Times New Roman" w:hAnsi="Tahoma" w:cs="Tahoma"/>
          <w:bCs/>
          <w:kern w:val="1"/>
          <w:sz w:val="18"/>
          <w:szCs w:val="18"/>
          <w:lang w:eastAsia="zh-CN" w:bidi="hi-IN"/>
        </w:rPr>
        <w:t>- première installation d’un jeune agriculteur :</w:t>
      </w:r>
    </w:p>
    <w:p w14:paraId="08D4527D"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r w:rsidRPr="008F64F6">
        <w:rPr>
          <w:rFonts w:ascii="Tahoma" w:eastAsia="Times New Roman" w:hAnsi="Tahoma" w:cs="Tahoma"/>
          <w:bCs/>
          <w:kern w:val="1"/>
          <w:sz w:val="18"/>
          <w:szCs w:val="18"/>
          <w:lang w:eastAsia="zh-CN" w:bidi="hi-IN"/>
        </w:rPr>
        <w:t>* délai de 24 mois à compter de la date d’affiliation MSA pour les jeunes agriculteurs non bénéficiaires de la DJA pour se conformer à ces exigences (travaux terminés et factures acquittées).</w:t>
      </w:r>
    </w:p>
    <w:p w14:paraId="546D4A7E"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r w:rsidRPr="008F64F6">
        <w:rPr>
          <w:rFonts w:ascii="Tahoma" w:eastAsia="Times New Roman" w:hAnsi="Tahoma" w:cs="Tahoma"/>
          <w:bCs/>
          <w:kern w:val="1"/>
          <w:sz w:val="18"/>
          <w:szCs w:val="18"/>
          <w:lang w:eastAsia="zh-CN" w:bidi="hi-IN"/>
        </w:rPr>
        <w:t>* délai couvrant la période de réalisation des actions définie dans le Plan d’Entreprise pour les JA bénéficiaires de la DJA pour se conformer à ces exigences (travaux terminés et factures acquittées ;</w:t>
      </w:r>
    </w:p>
    <w:p w14:paraId="7FCFAFBE" w14:textId="77777777" w:rsidR="008F64F6" w:rsidRPr="008F64F6" w:rsidRDefault="008F64F6" w:rsidP="008F64F6">
      <w:pPr>
        <w:widowControl w:val="0"/>
        <w:tabs>
          <w:tab w:val="left" w:pos="567"/>
        </w:tabs>
        <w:suppressAutoHyphens/>
        <w:spacing w:after="119" w:line="240" w:lineRule="auto"/>
        <w:jc w:val="both"/>
        <w:rPr>
          <w:rFonts w:ascii="Tahoma" w:eastAsia="Times New Roman" w:hAnsi="Tahoma" w:cs="Tahoma"/>
          <w:bCs/>
          <w:kern w:val="1"/>
          <w:sz w:val="18"/>
          <w:szCs w:val="18"/>
          <w:lang w:eastAsia="zh-CN" w:bidi="hi-IN"/>
        </w:rPr>
      </w:pPr>
      <w:r w:rsidRPr="008F64F6">
        <w:rPr>
          <w:rFonts w:ascii="Tahoma" w:eastAsia="Times New Roman" w:hAnsi="Tahoma" w:cs="Tahoma"/>
          <w:bCs/>
          <w:kern w:val="1"/>
          <w:sz w:val="18"/>
          <w:szCs w:val="18"/>
          <w:lang w:eastAsia="zh-CN" w:bidi="hi-IN"/>
        </w:rPr>
        <w:t>- introduction de nouvelles exigences aux agriculteurs (délai de 12 mois après l’entrée en vigueur de la norme pour terminer les travaux et acquitter les factures.</w:t>
      </w:r>
    </w:p>
    <w:p w14:paraId="5D960269" w14:textId="77777777" w:rsidR="008F64F6" w:rsidRPr="008F64F6" w:rsidRDefault="008F64F6" w:rsidP="008F64F6">
      <w:pPr>
        <w:tabs>
          <w:tab w:val="left" w:pos="567"/>
        </w:tabs>
        <w:suppressAutoHyphens/>
        <w:spacing w:after="119" w:line="240" w:lineRule="auto"/>
        <w:jc w:val="both"/>
        <w:rPr>
          <w:rFonts w:ascii="Tahoma" w:eastAsia="SimSun" w:hAnsi="Tahoma" w:cs="Tahoma"/>
          <w:color w:val="FF0000"/>
          <w:kern w:val="1"/>
          <w:sz w:val="18"/>
          <w:szCs w:val="18"/>
          <w:lang w:eastAsia="zh-CN" w:bidi="hi-IN"/>
        </w:rPr>
      </w:pPr>
      <w:r w:rsidRPr="008F64F6">
        <w:rPr>
          <w:rFonts w:ascii="Tahoma" w:eastAsia="SimSun" w:hAnsi="Tahoma" w:cs="Tahoma"/>
          <w:color w:val="FF0000"/>
          <w:kern w:val="1"/>
          <w:sz w:val="18"/>
          <w:szCs w:val="18"/>
          <w:lang w:eastAsia="zh-CN" w:bidi="hi-IN"/>
        </w:rPr>
        <w:t xml:space="preserve">Attention, les délais contraints dus à la fin de programmation FEADER 2014/2022 concernant notamment la réalisation des investissements, s’imposent au projet de mise au norme gestion des effluents déposé dans le cadre de l’AAP 2023 pour pouvoir donner lieu à financement, et ce même si les délais réglementaires de mise aux normes permettent d’aller au-delà de ce délai </w:t>
      </w:r>
    </w:p>
    <w:p w14:paraId="5EE74FAF"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p>
    <w:p w14:paraId="6AE8C8BC"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r w:rsidRPr="008F64F6">
        <w:rPr>
          <w:rFonts w:ascii="Tahoma" w:eastAsia="Times New Roman" w:hAnsi="Tahoma" w:cs="Tahoma"/>
          <w:b/>
          <w:bCs/>
          <w:kern w:val="1"/>
          <w:sz w:val="18"/>
          <w:szCs w:val="18"/>
          <w:lang w:eastAsia="zh-CN" w:bidi="hi-IN"/>
        </w:rPr>
        <w:t>Auto-diagnostique Energie – Gaz à effet de serre.</w:t>
      </w:r>
    </w:p>
    <w:p w14:paraId="7F69BE2B" w14:textId="77777777" w:rsidR="008F64F6" w:rsidRPr="008F64F6" w:rsidRDefault="008F64F6" w:rsidP="008F64F6">
      <w:pPr>
        <w:widowControl w:val="0"/>
        <w:tabs>
          <w:tab w:val="left" w:pos="567"/>
        </w:tabs>
        <w:suppressAutoHyphens/>
        <w:spacing w:after="119" w:line="240" w:lineRule="auto"/>
        <w:jc w:val="both"/>
        <w:rPr>
          <w:rFonts w:ascii="Verdana" w:eastAsia="SimSun" w:hAnsi="Verdana" w:cs="Mangal"/>
          <w:kern w:val="1"/>
          <w:szCs w:val="24"/>
          <w:lang w:eastAsia="zh-CN" w:bidi="hi-IN"/>
        </w:rPr>
      </w:pPr>
      <w:r w:rsidRPr="008F64F6">
        <w:rPr>
          <w:rFonts w:ascii="Tahoma" w:eastAsia="Times New Roman" w:hAnsi="Tahoma" w:cs="Tahoma"/>
          <w:b/>
          <w:bCs/>
          <w:color w:val="000000"/>
          <w:kern w:val="1"/>
          <w:sz w:val="18"/>
          <w:szCs w:val="18"/>
          <w:u w:val="single"/>
          <w:lang w:eastAsia="zh-CN" w:bidi="hi-IN"/>
        </w:rPr>
        <w:t>Pour tous les investissements</w:t>
      </w:r>
      <w:r w:rsidRPr="008F64F6">
        <w:rPr>
          <w:rFonts w:ascii="Tahoma" w:eastAsia="Times New Roman" w:hAnsi="Tahoma" w:cs="Tahoma"/>
          <w:bCs/>
          <w:color w:val="000000"/>
          <w:kern w:val="1"/>
          <w:sz w:val="18"/>
          <w:szCs w:val="18"/>
          <w:lang w:eastAsia="zh-CN" w:bidi="hi-IN"/>
        </w:rPr>
        <w:t xml:space="preserve"> </w:t>
      </w:r>
      <w:r w:rsidRPr="008F64F6">
        <w:rPr>
          <w:rFonts w:ascii="Tahoma" w:eastAsia="Times New Roman" w:hAnsi="Tahoma" w:cs="Tahoma"/>
          <w:b/>
          <w:bCs/>
          <w:color w:val="000000"/>
          <w:kern w:val="1"/>
          <w:sz w:val="18"/>
          <w:szCs w:val="18"/>
          <w:lang w:eastAsia="zh-CN" w:bidi="hi-IN"/>
        </w:rPr>
        <w:t>visant à réduire la consommation énergétique des exploitations et à favoriser la production et l’utilisation d’énergies renouvelables</w:t>
      </w:r>
      <w:r w:rsidRPr="008F64F6">
        <w:rPr>
          <w:rFonts w:ascii="Tahoma" w:eastAsia="Times New Roman" w:hAnsi="Tahoma" w:cs="Tahoma"/>
          <w:bCs/>
          <w:color w:val="000000"/>
          <w:kern w:val="1"/>
          <w:sz w:val="18"/>
          <w:szCs w:val="18"/>
          <w:lang w:eastAsia="zh-CN" w:bidi="hi-IN"/>
        </w:rPr>
        <w:t xml:space="preserve"> (indiqués dans la liste figurant en annexe 3), vous devez </w:t>
      </w:r>
      <w:r w:rsidRPr="008F64F6">
        <w:rPr>
          <w:rFonts w:ascii="Tahoma" w:eastAsia="Times New Roman" w:hAnsi="Tahoma" w:cs="Tahoma"/>
          <w:kern w:val="1"/>
          <w:sz w:val="18"/>
          <w:szCs w:val="18"/>
          <w:lang w:eastAsia="zh-CN" w:bidi="hi-IN"/>
        </w:rPr>
        <w:t xml:space="preserve">fournir les résultats d’un diagnostic énergie – gaz à effet de serre de l’exploitation. Pour la région Occitanie, </w:t>
      </w:r>
      <w:r w:rsidRPr="008F64F6">
        <w:rPr>
          <w:rFonts w:ascii="Tahoma" w:eastAsia="Times New Roman" w:hAnsi="Tahoma" w:cs="Tahoma"/>
          <w:b/>
          <w:kern w:val="1"/>
          <w:sz w:val="18"/>
          <w:szCs w:val="18"/>
          <w:lang w:eastAsia="zh-CN" w:bidi="hi-IN"/>
        </w:rPr>
        <w:t xml:space="preserve">le diagnostic validé est un auto-diagnostique accessible gratuitement </w:t>
      </w:r>
      <w:r w:rsidRPr="008F64F6">
        <w:rPr>
          <w:rFonts w:ascii="Tahoma" w:eastAsia="Times New Roman" w:hAnsi="Tahoma" w:cs="Tahoma"/>
          <w:kern w:val="1"/>
          <w:sz w:val="18"/>
          <w:szCs w:val="18"/>
          <w:lang w:eastAsia="zh-CN" w:bidi="hi-IN"/>
        </w:rPr>
        <w:t xml:space="preserve">en ligne en suivant le lien ci-après : </w:t>
      </w:r>
      <w:hyperlink r:id="rId8" w:history="1">
        <w:r w:rsidRPr="008F64F6">
          <w:rPr>
            <w:rFonts w:ascii="Tahoma" w:eastAsia="Times New Roman" w:hAnsi="Tahoma" w:cs="Tahoma"/>
            <w:kern w:val="1"/>
            <w:sz w:val="18"/>
            <w:szCs w:val="18"/>
            <w:lang w:eastAsia="zh-CN" w:bidi="hi-IN"/>
          </w:rPr>
          <w:t>http://www.jediagnostiquemaferme.com/autodiagnostic/</w:t>
        </w:r>
      </w:hyperlink>
    </w:p>
    <w:p w14:paraId="16B16ACA" w14:textId="77777777" w:rsidR="008F64F6" w:rsidRPr="008F64F6" w:rsidRDefault="008F64F6" w:rsidP="008F64F6">
      <w:pPr>
        <w:widowControl w:val="0"/>
        <w:tabs>
          <w:tab w:val="left" w:pos="567"/>
        </w:tabs>
        <w:suppressAutoHyphens/>
        <w:spacing w:after="119" w:line="240" w:lineRule="auto"/>
        <w:jc w:val="both"/>
        <w:rPr>
          <w:rFonts w:ascii="Tahoma" w:eastAsia="SimSun" w:hAnsi="Tahoma" w:cs="Mangal"/>
          <w:kern w:val="1"/>
          <w:sz w:val="18"/>
          <w:szCs w:val="18"/>
          <w:highlight w:val="yellow"/>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9"/>
      </w:tblGrid>
      <w:tr w:rsidR="008F64F6" w:rsidRPr="008F64F6" w14:paraId="3E364F70" w14:textId="77777777" w:rsidTr="004543D5">
        <w:tc>
          <w:tcPr>
            <w:tcW w:w="4549" w:type="dxa"/>
            <w:tcBorders>
              <w:top w:val="single" w:sz="12" w:space="0" w:color="006666"/>
              <w:left w:val="single" w:sz="12" w:space="0" w:color="006666"/>
              <w:bottom w:val="single" w:sz="12" w:space="0" w:color="006666"/>
              <w:right w:val="single" w:sz="12" w:space="0" w:color="006666"/>
            </w:tcBorders>
            <w:shd w:val="clear" w:color="auto" w:fill="006666"/>
          </w:tcPr>
          <w:p w14:paraId="2F5A81E7"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kern w:val="1"/>
                <w:szCs w:val="24"/>
                <w:lang w:eastAsia="zh-CN" w:bidi="hi-IN"/>
              </w:rPr>
            </w:pPr>
            <w:r w:rsidRPr="008F64F6">
              <w:rPr>
                <w:rFonts w:ascii="Tahoma" w:eastAsia="SimSun" w:hAnsi="Tahoma" w:cs="Mangal"/>
                <w:b/>
                <w:caps/>
                <w:color w:val="FFFFFF"/>
                <w:kern w:val="1"/>
                <w:sz w:val="18"/>
                <w:szCs w:val="18"/>
                <w:lang w:eastAsia="zh-CN" w:bidi="hi-IN"/>
              </w:rPr>
              <w:t>3. QuelLEs sont les déPENSES éligibles ?</w:t>
            </w:r>
          </w:p>
        </w:tc>
      </w:tr>
      <w:tr w:rsidR="008F64F6" w:rsidRPr="008F64F6" w14:paraId="196DD3E2" w14:textId="77777777" w:rsidTr="004543D5">
        <w:tc>
          <w:tcPr>
            <w:tcW w:w="4549" w:type="dxa"/>
            <w:shd w:val="clear" w:color="auto" w:fill="auto"/>
          </w:tcPr>
          <w:p w14:paraId="44925155" w14:textId="77777777" w:rsidR="008F64F6" w:rsidRPr="008F64F6" w:rsidRDefault="008F64F6" w:rsidP="008F64F6">
            <w:pPr>
              <w:widowControl w:val="0"/>
              <w:suppressLineNumbers/>
              <w:suppressAutoHyphens/>
              <w:spacing w:after="0" w:line="240" w:lineRule="auto"/>
              <w:jc w:val="both"/>
              <w:rPr>
                <w:rFonts w:ascii="Tahoma" w:eastAsia="SimSun" w:hAnsi="Tahoma" w:cs="Tahoma"/>
                <w:b/>
                <w:bCs/>
                <w:kern w:val="1"/>
                <w:sz w:val="18"/>
                <w:szCs w:val="18"/>
                <w:lang w:eastAsia="zh-CN" w:bidi="hi-IN"/>
              </w:rPr>
            </w:pPr>
          </w:p>
          <w:p w14:paraId="3C46F4F5"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bCs/>
                <w:kern w:val="1"/>
                <w:sz w:val="18"/>
                <w:szCs w:val="18"/>
                <w:lang w:eastAsia="zh-CN" w:bidi="hi-IN"/>
              </w:rPr>
              <w:t xml:space="preserve">Attention, les dépenses ne doivent pas avoir été </w:t>
            </w:r>
            <w:r w:rsidRPr="008F64F6">
              <w:rPr>
                <w:rFonts w:ascii="Tahoma" w:eastAsia="SimSun" w:hAnsi="Tahoma" w:cs="Tahoma"/>
                <w:b/>
                <w:bCs/>
                <w:kern w:val="1"/>
                <w:sz w:val="18"/>
                <w:szCs w:val="18"/>
                <w:lang w:eastAsia="zh-CN" w:bidi="hi-IN"/>
              </w:rPr>
              <w:lastRenderedPageBreak/>
              <w:t>engagées avant le dépôt du dossier pour pouvoir être éligibles</w:t>
            </w:r>
            <w:r w:rsidRPr="008F64F6">
              <w:rPr>
                <w:rFonts w:ascii="Tahoma" w:eastAsia="SimSun" w:hAnsi="Tahoma" w:cs="Tahoma"/>
                <w:kern w:val="1"/>
                <w:sz w:val="18"/>
                <w:szCs w:val="18"/>
                <w:lang w:eastAsia="zh-CN" w:bidi="hi-IN"/>
              </w:rPr>
              <w:t xml:space="preserve"> (une signature d'un devis, un bon de commande, un versement d'un premier acompte ou un début effectif des travaux constituent donc un motif </w:t>
            </w:r>
            <w:r w:rsidRPr="008F64F6">
              <w:rPr>
                <w:rFonts w:ascii="Tahoma" w:eastAsia="SimSun" w:hAnsi="Tahoma" w:cs="Tahoma"/>
                <w:kern w:val="1"/>
                <w:sz w:val="18"/>
                <w:szCs w:val="18"/>
                <w:highlight w:val="white"/>
                <w:lang w:eastAsia="zh-CN" w:bidi="hi-IN"/>
              </w:rPr>
              <w:t>d'inéligibilité)</w:t>
            </w:r>
          </w:p>
          <w:p w14:paraId="093034FF"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Toutefois, les dépenses d’études et de diagnostic réalisées préalablement au dépôt du dossier de demande d’aide, entrent dans le cadre des frais généraux, et peuvent être éligibles à ce titre.</w:t>
            </w:r>
          </w:p>
        </w:tc>
      </w:tr>
    </w:tbl>
    <w:p w14:paraId="25665640" w14:textId="77777777" w:rsidR="008F64F6" w:rsidRPr="008F64F6" w:rsidRDefault="008F64F6" w:rsidP="008F64F6">
      <w:pPr>
        <w:widowControl w:val="0"/>
        <w:tabs>
          <w:tab w:val="left" w:pos="288"/>
        </w:tabs>
        <w:suppressAutoHyphens/>
        <w:spacing w:after="0" w:line="120" w:lineRule="atLeast"/>
        <w:jc w:val="both"/>
        <w:rPr>
          <w:rFonts w:ascii="Tahoma" w:eastAsia="Times New Roman" w:hAnsi="Tahoma" w:cs="Tahoma"/>
          <w:bCs/>
          <w:color w:val="000000"/>
          <w:kern w:val="1"/>
          <w:sz w:val="18"/>
          <w:szCs w:val="18"/>
          <w:lang w:eastAsia="zh-CN" w:bidi="hi-IN"/>
        </w:rPr>
      </w:pPr>
    </w:p>
    <w:p w14:paraId="6207A439"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Dépenses éligibles (Détail en annexes 1 et 2)</w:t>
      </w:r>
    </w:p>
    <w:p w14:paraId="5A3409C7" w14:textId="77777777" w:rsidR="008F64F6" w:rsidRPr="008F64F6" w:rsidRDefault="008F64F6" w:rsidP="008F64F6">
      <w:pPr>
        <w:widowControl w:val="0"/>
        <w:suppressAutoHyphens/>
        <w:spacing w:after="0" w:line="240" w:lineRule="auto"/>
        <w:jc w:val="both"/>
        <w:rPr>
          <w:rFonts w:ascii="Tahoma" w:eastAsia="SimSun" w:hAnsi="Tahoma" w:cs="Mangal"/>
          <w:b/>
          <w:color w:val="008080"/>
          <w:kern w:val="1"/>
          <w:sz w:val="14"/>
          <w:szCs w:val="14"/>
          <w:u w:val="single"/>
          <w:lang w:eastAsia="zh-CN" w:bidi="hi-IN"/>
        </w:rPr>
      </w:pPr>
    </w:p>
    <w:p w14:paraId="196806CA"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kern w:val="1"/>
          <w:sz w:val="18"/>
          <w:szCs w:val="18"/>
          <w:lang w:eastAsia="zh-CN" w:bidi="hi-IN"/>
        </w:rPr>
        <w:t>Sont éligibles les travaux, équipements et aménagements qui sont en lien direct avec l'activité d'élevage, suivants :</w:t>
      </w:r>
    </w:p>
    <w:p w14:paraId="46D931A6" w14:textId="77777777" w:rsidR="008F64F6" w:rsidRPr="008F64F6" w:rsidRDefault="008F64F6" w:rsidP="008F64F6">
      <w:pPr>
        <w:widowControl w:val="0"/>
        <w:numPr>
          <w:ilvl w:val="0"/>
          <w:numId w:val="6"/>
        </w:numPr>
        <w:suppressAutoHyphens/>
        <w:spacing w:after="0" w:line="240" w:lineRule="auto"/>
        <w:ind w:left="397" w:hanging="340"/>
        <w:jc w:val="both"/>
        <w:rPr>
          <w:rFonts w:ascii="Verdana" w:eastAsia="SimSun" w:hAnsi="Verdana" w:cs="Mangal"/>
          <w:kern w:val="1"/>
          <w:szCs w:val="24"/>
          <w:lang w:eastAsia="zh-CN" w:bidi="hi-IN"/>
        </w:rPr>
      </w:pPr>
      <w:proofErr w:type="gramStart"/>
      <w:r w:rsidRPr="008F64F6">
        <w:rPr>
          <w:rFonts w:ascii="Tahoma" w:eastAsia="SimSun" w:hAnsi="Tahoma" w:cs="Verdana"/>
          <w:kern w:val="1"/>
          <w:sz w:val="18"/>
          <w:szCs w:val="18"/>
          <w:lang w:eastAsia="zh-CN" w:bidi="hi-IN"/>
        </w:rPr>
        <w:t>construction</w:t>
      </w:r>
      <w:proofErr w:type="gramEnd"/>
      <w:r w:rsidRPr="008F64F6">
        <w:rPr>
          <w:rFonts w:ascii="Tahoma" w:eastAsia="SimSun" w:hAnsi="Tahoma" w:cs="Verdana"/>
          <w:kern w:val="1"/>
          <w:sz w:val="18"/>
          <w:szCs w:val="18"/>
          <w:lang w:eastAsia="zh-CN" w:bidi="hi-IN"/>
        </w:rPr>
        <w:t>, modernisation et aménagement de bâtiments ou tunnels destinés au logement des animaux et autres locaux ou aménagements pour l'activité d'élevage dont la filière équine et apicole</w:t>
      </w:r>
    </w:p>
    <w:p w14:paraId="155284F9" w14:textId="77777777" w:rsidR="008F64F6" w:rsidRPr="008F64F6" w:rsidRDefault="008F64F6" w:rsidP="008F64F6">
      <w:pPr>
        <w:widowControl w:val="0"/>
        <w:numPr>
          <w:ilvl w:val="0"/>
          <w:numId w:val="6"/>
        </w:numPr>
        <w:suppressAutoHyphens/>
        <w:spacing w:after="0" w:line="240" w:lineRule="auto"/>
        <w:ind w:left="397" w:hanging="340"/>
        <w:jc w:val="both"/>
        <w:rPr>
          <w:rFonts w:ascii="Verdana" w:eastAsia="SimSun" w:hAnsi="Verdana" w:cs="Mangal"/>
          <w:kern w:val="1"/>
          <w:szCs w:val="24"/>
          <w:lang w:eastAsia="zh-CN" w:bidi="hi-IN"/>
        </w:rPr>
      </w:pPr>
      <w:proofErr w:type="gramStart"/>
      <w:r w:rsidRPr="008F64F6">
        <w:rPr>
          <w:rFonts w:ascii="Tahoma" w:eastAsia="SimSun" w:hAnsi="Tahoma" w:cs="Verdana"/>
          <w:kern w:val="1"/>
          <w:sz w:val="18"/>
          <w:szCs w:val="18"/>
          <w:lang w:eastAsia="zh-CN" w:bidi="hi-IN"/>
        </w:rPr>
        <w:t>équipements</w:t>
      </w:r>
      <w:proofErr w:type="gramEnd"/>
      <w:r w:rsidRPr="008F64F6">
        <w:rPr>
          <w:rFonts w:ascii="Tahoma" w:eastAsia="SimSun" w:hAnsi="Tahoma" w:cs="Verdana"/>
          <w:kern w:val="1"/>
          <w:sz w:val="18"/>
          <w:szCs w:val="18"/>
          <w:lang w:eastAsia="zh-CN" w:bidi="hi-IN"/>
        </w:rPr>
        <w:t xml:space="preserve"> fixes ou mobiles, pour l'activité d'élevage dont la filière équine et apicole</w:t>
      </w:r>
    </w:p>
    <w:p w14:paraId="19C40BDE" w14:textId="77777777" w:rsidR="008F64F6" w:rsidRPr="008F64F6" w:rsidRDefault="008F64F6" w:rsidP="008F64F6">
      <w:pPr>
        <w:widowControl w:val="0"/>
        <w:numPr>
          <w:ilvl w:val="0"/>
          <w:numId w:val="6"/>
        </w:numPr>
        <w:suppressAutoHyphens/>
        <w:spacing w:after="0" w:line="240" w:lineRule="auto"/>
        <w:ind w:left="397" w:hanging="340"/>
        <w:jc w:val="both"/>
        <w:rPr>
          <w:rFonts w:ascii="Verdana" w:eastAsia="SimSun" w:hAnsi="Verdana" w:cs="Mangal"/>
          <w:kern w:val="1"/>
          <w:szCs w:val="24"/>
          <w:lang w:eastAsia="zh-CN" w:bidi="hi-IN"/>
        </w:rPr>
      </w:pPr>
      <w:proofErr w:type="gramStart"/>
      <w:r w:rsidRPr="008F64F6">
        <w:rPr>
          <w:rFonts w:ascii="Tahoma" w:eastAsia="SimSun" w:hAnsi="Tahoma" w:cs="Verdana"/>
          <w:kern w:val="1"/>
          <w:sz w:val="18"/>
          <w:szCs w:val="18"/>
          <w:lang w:eastAsia="zh-CN" w:bidi="hi-IN"/>
        </w:rPr>
        <w:t>aménagement</w:t>
      </w:r>
      <w:proofErr w:type="gramEnd"/>
      <w:r w:rsidRPr="008F64F6">
        <w:rPr>
          <w:rFonts w:ascii="Tahoma" w:eastAsia="SimSun" w:hAnsi="Tahoma" w:cs="Verdana"/>
          <w:kern w:val="1"/>
          <w:sz w:val="18"/>
          <w:szCs w:val="18"/>
          <w:lang w:eastAsia="zh-CN" w:bidi="hi-IN"/>
        </w:rPr>
        <w:t xml:space="preserve"> des abords du bâtiment (stabilisation, reprofilage, quais). Le montant éligible de ce poste sera plafonné à 20% des dépenses HT éligibles de construction, modernisation et aménagement du bâtiment.</w:t>
      </w:r>
    </w:p>
    <w:p w14:paraId="1107FB19" w14:textId="77777777" w:rsidR="008F64F6" w:rsidRPr="008F64F6" w:rsidRDefault="008F64F6" w:rsidP="008F64F6">
      <w:pPr>
        <w:widowControl w:val="0"/>
        <w:numPr>
          <w:ilvl w:val="0"/>
          <w:numId w:val="6"/>
        </w:numPr>
        <w:suppressAutoHyphens/>
        <w:spacing w:after="0" w:line="240" w:lineRule="auto"/>
        <w:ind w:left="397" w:hanging="340"/>
        <w:jc w:val="both"/>
        <w:rPr>
          <w:rFonts w:ascii="Verdana" w:eastAsia="SimSun" w:hAnsi="Verdana" w:cs="Mangal"/>
          <w:kern w:val="1"/>
          <w:szCs w:val="24"/>
          <w:lang w:eastAsia="zh-CN" w:bidi="hi-IN"/>
        </w:rPr>
      </w:pPr>
      <w:r w:rsidRPr="008F64F6">
        <w:rPr>
          <w:rFonts w:ascii="Tahoma" w:eastAsia="SimSun" w:hAnsi="Tahoma" w:cs="Verdana"/>
          <w:kern w:val="1"/>
          <w:sz w:val="18"/>
          <w:szCs w:val="18"/>
          <w:lang w:eastAsia="zh-CN" w:bidi="hi-IN"/>
        </w:rPr>
        <w:t>Travaux et équipement pour la gestion des effluents d'élevage (stockage et dispositif de traitement), Précisions en annexe 2 sur les investissements et capacités de stockage finançable.</w:t>
      </w:r>
    </w:p>
    <w:p w14:paraId="7A38B170" w14:textId="77777777" w:rsidR="008F64F6" w:rsidRPr="008F64F6" w:rsidRDefault="008F64F6" w:rsidP="008F64F6">
      <w:pPr>
        <w:widowControl w:val="0"/>
        <w:numPr>
          <w:ilvl w:val="0"/>
          <w:numId w:val="6"/>
        </w:numPr>
        <w:suppressAutoHyphens/>
        <w:spacing w:after="0" w:line="240" w:lineRule="auto"/>
        <w:ind w:left="397" w:hanging="340"/>
        <w:jc w:val="both"/>
        <w:rPr>
          <w:rFonts w:ascii="Verdana" w:eastAsia="SimSun" w:hAnsi="Verdana" w:cs="Mangal"/>
          <w:kern w:val="1"/>
          <w:szCs w:val="24"/>
          <w:lang w:eastAsia="zh-CN" w:bidi="hi-IN"/>
        </w:rPr>
      </w:pPr>
      <w:proofErr w:type="gramStart"/>
      <w:r w:rsidRPr="008F64F6">
        <w:rPr>
          <w:rFonts w:ascii="Tahoma" w:eastAsia="SimSun" w:hAnsi="Tahoma" w:cs="Verdana"/>
          <w:kern w:val="1"/>
          <w:sz w:val="18"/>
          <w:szCs w:val="18"/>
          <w:lang w:eastAsia="zh-CN" w:bidi="hi-IN"/>
        </w:rPr>
        <w:t>aménagement</w:t>
      </w:r>
      <w:proofErr w:type="gramEnd"/>
      <w:r w:rsidRPr="008F64F6">
        <w:rPr>
          <w:rFonts w:ascii="Tahoma" w:eastAsia="SimSun" w:hAnsi="Tahoma" w:cs="Verdana"/>
          <w:kern w:val="1"/>
          <w:sz w:val="18"/>
          <w:szCs w:val="18"/>
          <w:lang w:eastAsia="zh-CN" w:bidi="hi-IN"/>
        </w:rPr>
        <w:t xml:space="preserve"> des parcours, exclusivement à usage des volailles et porcs</w:t>
      </w:r>
    </w:p>
    <w:p w14:paraId="6BFC2134" w14:textId="77777777" w:rsidR="008F64F6" w:rsidRPr="008F64F6" w:rsidRDefault="008F64F6" w:rsidP="008F64F6">
      <w:pPr>
        <w:widowControl w:val="0"/>
        <w:numPr>
          <w:ilvl w:val="0"/>
          <w:numId w:val="6"/>
        </w:numPr>
        <w:suppressAutoHyphens/>
        <w:spacing w:after="0" w:line="240" w:lineRule="auto"/>
        <w:ind w:left="397" w:hanging="340"/>
        <w:jc w:val="both"/>
        <w:rPr>
          <w:rFonts w:ascii="Verdana" w:eastAsia="SimSun" w:hAnsi="Verdana" w:cs="Mangal"/>
          <w:kern w:val="1"/>
          <w:szCs w:val="24"/>
          <w:lang w:eastAsia="zh-CN" w:bidi="hi-IN"/>
        </w:rPr>
      </w:pPr>
      <w:proofErr w:type="gramStart"/>
      <w:r w:rsidRPr="008F64F6">
        <w:rPr>
          <w:rFonts w:ascii="Tahoma" w:eastAsia="SimSun" w:hAnsi="Tahoma" w:cs="Verdana"/>
          <w:color w:val="000000"/>
          <w:kern w:val="1"/>
          <w:sz w:val="18"/>
          <w:szCs w:val="18"/>
          <w:lang w:eastAsia="zh-CN" w:bidi="hi-IN"/>
        </w:rPr>
        <w:t>équipements</w:t>
      </w:r>
      <w:proofErr w:type="gramEnd"/>
      <w:r w:rsidRPr="008F64F6">
        <w:rPr>
          <w:rFonts w:ascii="Tahoma" w:eastAsia="SimSun" w:hAnsi="Tahoma" w:cs="Verdana"/>
          <w:color w:val="000000"/>
          <w:kern w:val="1"/>
          <w:sz w:val="18"/>
          <w:szCs w:val="18"/>
          <w:lang w:eastAsia="zh-CN" w:bidi="hi-IN"/>
        </w:rPr>
        <w:t xml:space="preserve"> pour la récupération des eaux de pluie de toiture pour l'abreuvement des animaux</w:t>
      </w:r>
    </w:p>
    <w:p w14:paraId="4292AA1F" w14:textId="77777777" w:rsidR="008F64F6" w:rsidRPr="008F64F6" w:rsidRDefault="008F64F6" w:rsidP="008F64F6">
      <w:pPr>
        <w:widowControl w:val="0"/>
        <w:numPr>
          <w:ilvl w:val="0"/>
          <w:numId w:val="6"/>
        </w:numPr>
        <w:suppressAutoHyphens/>
        <w:spacing w:after="0" w:line="240" w:lineRule="auto"/>
        <w:ind w:left="397" w:hanging="340"/>
        <w:jc w:val="both"/>
        <w:rPr>
          <w:rFonts w:ascii="Verdana" w:eastAsia="SimSun" w:hAnsi="Verdana" w:cs="Mangal"/>
          <w:kern w:val="1"/>
          <w:szCs w:val="24"/>
          <w:lang w:eastAsia="zh-CN" w:bidi="hi-IN"/>
        </w:rPr>
      </w:pPr>
      <w:proofErr w:type="gramStart"/>
      <w:r w:rsidRPr="008F64F6">
        <w:rPr>
          <w:rFonts w:ascii="Tahoma" w:eastAsia="SimSun" w:hAnsi="Tahoma" w:cs="Verdana"/>
          <w:color w:val="000000"/>
          <w:kern w:val="1"/>
          <w:sz w:val="18"/>
          <w:szCs w:val="18"/>
          <w:lang w:eastAsia="zh-CN" w:bidi="hi-IN"/>
        </w:rPr>
        <w:t>investissements</w:t>
      </w:r>
      <w:proofErr w:type="gramEnd"/>
      <w:r w:rsidRPr="008F64F6">
        <w:rPr>
          <w:rFonts w:ascii="Tahoma" w:eastAsia="SimSun" w:hAnsi="Tahoma" w:cs="Verdana"/>
          <w:color w:val="000000"/>
          <w:kern w:val="1"/>
          <w:sz w:val="18"/>
          <w:szCs w:val="18"/>
          <w:lang w:eastAsia="zh-CN" w:bidi="hi-IN"/>
        </w:rPr>
        <w:t xml:space="preserve"> visant à réduire la consommation énergétique des exploitations et à favoriser la production et l’utilisation d’énergies renouvelables</w:t>
      </w:r>
    </w:p>
    <w:p w14:paraId="0F954633" w14:textId="77777777" w:rsidR="008F64F6" w:rsidRPr="008F64F6" w:rsidRDefault="008F64F6" w:rsidP="008F64F6">
      <w:pPr>
        <w:widowControl w:val="0"/>
        <w:suppressAutoHyphens/>
        <w:spacing w:after="0" w:line="240" w:lineRule="auto"/>
        <w:ind w:left="720"/>
        <w:jc w:val="both"/>
        <w:rPr>
          <w:rFonts w:ascii="Tahoma" w:eastAsia="SimSun" w:hAnsi="Tahoma" w:cs="Verdana"/>
          <w:color w:val="000000"/>
          <w:kern w:val="1"/>
          <w:sz w:val="18"/>
          <w:szCs w:val="18"/>
          <w:lang w:eastAsia="zh-CN" w:bidi="hi-IN"/>
        </w:rPr>
      </w:pPr>
    </w:p>
    <w:p w14:paraId="6CB2CB5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 xml:space="preserve">Sont également éligibles les frais généraux liés aux dépenses d'investissements visées précédemment, (hors frais de montage du dossier de demande d’aide) : </w:t>
      </w:r>
    </w:p>
    <w:p w14:paraId="222EFCDB"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 études de faisabilité technique du projet</w:t>
      </w:r>
    </w:p>
    <w:p w14:paraId="7FA71EF8"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 prestations relatives à la conception et/ou aux aménagements des bâtiments (plans, honoraires d’architecte), à l’insertion paysagère et/ou à la maîtrise d’œuvre (conformité technique, suivi du chantier, conduite des travaux, etc.)</w:t>
      </w:r>
    </w:p>
    <w:p w14:paraId="495BFFE3"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 xml:space="preserve">- diagnostic </w:t>
      </w:r>
    </w:p>
    <w:p w14:paraId="6974819A"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 DEXEL ou autre forme d’étude liée à la gestion des effluents</w:t>
      </w:r>
    </w:p>
    <w:p w14:paraId="359CDE7E"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Le montant éligible des dépenses sur le poste frais généraux sera plafonné à 10 % des investissements matériels éligibles HT.</w:t>
      </w:r>
    </w:p>
    <w:p w14:paraId="5E1050AD" w14:textId="77777777" w:rsidR="008F64F6" w:rsidRPr="008F64F6" w:rsidRDefault="008F64F6" w:rsidP="008F64F6">
      <w:pPr>
        <w:widowControl w:val="0"/>
        <w:suppressAutoHyphens/>
        <w:spacing w:after="0" w:line="240" w:lineRule="auto"/>
        <w:jc w:val="both"/>
        <w:rPr>
          <w:rFonts w:ascii="Tahoma" w:eastAsia="SimSun" w:hAnsi="Tahoma" w:cs="Verdana"/>
          <w:color w:val="000000"/>
          <w:kern w:val="1"/>
          <w:sz w:val="18"/>
          <w:szCs w:val="18"/>
          <w:lang w:eastAsia="zh-CN" w:bidi="hi-IN"/>
        </w:rPr>
      </w:pPr>
    </w:p>
    <w:p w14:paraId="32F3F2F0"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Cas particulier – Auto-construction</w:t>
      </w:r>
    </w:p>
    <w:p w14:paraId="53BB9EDA" w14:textId="77777777" w:rsidR="008F64F6" w:rsidRPr="008F64F6" w:rsidRDefault="008F64F6" w:rsidP="008F64F6">
      <w:pPr>
        <w:widowControl w:val="0"/>
        <w:suppressAutoHyphens/>
        <w:spacing w:after="0" w:line="240" w:lineRule="auto"/>
        <w:jc w:val="both"/>
        <w:rPr>
          <w:rFonts w:ascii="Tahoma" w:eastAsia="SimSun" w:hAnsi="Tahoma" w:cs="Mangal"/>
          <w:b/>
          <w:color w:val="008080"/>
          <w:kern w:val="1"/>
          <w:sz w:val="18"/>
          <w:szCs w:val="18"/>
          <w:u w:val="single"/>
          <w:lang w:eastAsia="zh-CN" w:bidi="hi-IN"/>
        </w:rPr>
      </w:pPr>
    </w:p>
    <w:p w14:paraId="5FC9FDD7"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Verdana"/>
          <w:color w:val="000000"/>
          <w:kern w:val="1"/>
          <w:sz w:val="18"/>
          <w:szCs w:val="18"/>
          <w:lang w:eastAsia="zh-CN" w:bidi="hi-IN"/>
        </w:rPr>
        <w:t xml:space="preserve">Vous pouvez réaliser vous-même des travaux. Dans ce cas, le temps passé pour réaliser ces travaux (auto-construction) n'est pas éligible. </w:t>
      </w:r>
    </w:p>
    <w:p w14:paraId="631C097B"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Verdana"/>
          <w:color w:val="000000"/>
          <w:kern w:val="1"/>
          <w:sz w:val="18"/>
          <w:szCs w:val="18"/>
          <w:lang w:eastAsia="zh-CN" w:bidi="hi-IN"/>
        </w:rPr>
        <w:t>Par contre</w:t>
      </w:r>
      <w:proofErr w:type="gramEnd"/>
      <w:r w:rsidRPr="008F64F6">
        <w:rPr>
          <w:rFonts w:ascii="Tahoma" w:eastAsia="SimSun" w:hAnsi="Tahoma" w:cs="Verdana"/>
          <w:color w:val="000000"/>
          <w:kern w:val="1"/>
          <w:sz w:val="18"/>
          <w:szCs w:val="18"/>
          <w:lang w:eastAsia="zh-CN" w:bidi="hi-IN"/>
        </w:rPr>
        <w:t>, les frais d'achat de matériaux utilisés pour la création ou la modernisation du bâtiment sont éligibles à l'exception des matériaux utilisés pour les travaux en hauteur &gt; 6m (charpente – couverture – isolation), les installations de gaz et les tra</w:t>
      </w:r>
      <w:r w:rsidRPr="008F64F6">
        <w:rPr>
          <w:rFonts w:ascii="Tahoma" w:eastAsia="SimSun" w:hAnsi="Tahoma" w:cs="Verdana"/>
          <w:color w:val="000000"/>
          <w:kern w:val="1"/>
          <w:sz w:val="18"/>
          <w:szCs w:val="18"/>
          <w:highlight w:val="white"/>
          <w:lang w:eastAsia="zh-CN" w:bidi="hi-IN"/>
        </w:rPr>
        <w:t xml:space="preserve">vaux concernant la gestion des effluents chargés (hors fumière). Les frais d’achat de matériaux utilisés pour le traitement des effluents peu chargés et les poches souples sont éligibles. </w:t>
      </w:r>
    </w:p>
    <w:p w14:paraId="45A48E7F" w14:textId="77777777" w:rsidR="008F64F6" w:rsidRPr="008F64F6" w:rsidRDefault="008F64F6" w:rsidP="008F64F6">
      <w:pPr>
        <w:widowControl w:val="0"/>
        <w:suppressAutoHyphens/>
        <w:spacing w:after="0" w:line="240" w:lineRule="auto"/>
        <w:jc w:val="both"/>
        <w:rPr>
          <w:rFonts w:ascii="Tahoma" w:eastAsia="SimSun" w:hAnsi="Tahoma" w:cs="Verdana"/>
          <w:color w:val="000000"/>
          <w:kern w:val="1"/>
          <w:sz w:val="18"/>
          <w:szCs w:val="18"/>
          <w:lang w:eastAsia="zh-CN" w:bidi="hi-IN"/>
        </w:rPr>
      </w:pPr>
      <w:r w:rsidRPr="008F64F6">
        <w:rPr>
          <w:rFonts w:ascii="Tahoma" w:eastAsia="SimSun" w:hAnsi="Tahoma" w:cs="Verdana"/>
          <w:color w:val="000000"/>
          <w:kern w:val="1"/>
          <w:sz w:val="18"/>
          <w:szCs w:val="18"/>
          <w:lang w:eastAsia="zh-CN" w:bidi="hi-IN"/>
        </w:rPr>
        <w:t xml:space="preserve">Les frais liés à l'électricité peuvent être retenus si le </w:t>
      </w:r>
      <w:r w:rsidRPr="008F64F6">
        <w:rPr>
          <w:rFonts w:ascii="Tahoma" w:eastAsia="SimSun" w:hAnsi="Tahoma" w:cs="Verdana"/>
          <w:color w:val="000000"/>
          <w:kern w:val="1"/>
          <w:sz w:val="18"/>
          <w:szCs w:val="18"/>
          <w:lang w:eastAsia="zh-CN" w:bidi="hi-IN"/>
        </w:rPr>
        <w:t xml:space="preserve">tableau et le branchement sont réalisés par un professionnel et sur présentation d'une attestation du Consuel. </w:t>
      </w:r>
    </w:p>
    <w:p w14:paraId="54FB7DAB" w14:textId="77777777" w:rsidR="008F64F6" w:rsidRPr="008F64F6" w:rsidRDefault="008F64F6" w:rsidP="008F64F6">
      <w:pPr>
        <w:widowControl w:val="0"/>
        <w:tabs>
          <w:tab w:val="left" w:pos="336"/>
        </w:tabs>
        <w:suppressAutoHyphens/>
        <w:spacing w:after="0" w:line="240" w:lineRule="auto"/>
        <w:ind w:hanging="340"/>
        <w:jc w:val="both"/>
        <w:rPr>
          <w:rFonts w:ascii="Tahoma" w:eastAsia="SimSun" w:hAnsi="Tahoma" w:cs="Verdana"/>
          <w:b/>
          <w:bCs/>
          <w:color w:val="000000"/>
          <w:kern w:val="1"/>
          <w:sz w:val="18"/>
          <w:szCs w:val="18"/>
          <w:u w:val="single"/>
          <w:lang w:eastAsia="zh-CN" w:bidi="hi-IN"/>
        </w:rPr>
      </w:pPr>
    </w:p>
    <w:p w14:paraId="4F10F9AA" w14:textId="77777777" w:rsidR="008F64F6" w:rsidRPr="008F64F6" w:rsidRDefault="008F64F6" w:rsidP="008F64F6">
      <w:pPr>
        <w:widowControl w:val="0"/>
        <w:tabs>
          <w:tab w:val="left" w:pos="336"/>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bCs/>
          <w:color w:val="008080"/>
          <w:kern w:val="1"/>
          <w:sz w:val="18"/>
          <w:szCs w:val="18"/>
          <w:u w:val="single"/>
          <w:lang w:eastAsia="zh-CN" w:bidi="hi-IN"/>
        </w:rPr>
        <w:t xml:space="preserve">Garantie Décennale </w:t>
      </w:r>
    </w:p>
    <w:p w14:paraId="5946C1DA" w14:textId="77777777" w:rsidR="008F64F6" w:rsidRPr="008F64F6" w:rsidRDefault="008F64F6" w:rsidP="008F64F6">
      <w:pPr>
        <w:widowControl w:val="0"/>
        <w:tabs>
          <w:tab w:val="left" w:pos="336"/>
        </w:tabs>
        <w:suppressAutoHyphens/>
        <w:spacing w:after="0" w:line="240" w:lineRule="auto"/>
        <w:jc w:val="both"/>
        <w:rPr>
          <w:rFonts w:ascii="Tahoma" w:eastAsia="SimSun" w:hAnsi="Tahoma" w:cs="Tahoma"/>
          <w:b/>
          <w:bCs/>
          <w:color w:val="008080"/>
          <w:kern w:val="1"/>
          <w:sz w:val="12"/>
          <w:szCs w:val="12"/>
          <w:u w:val="single"/>
          <w:lang w:eastAsia="zh-CN" w:bidi="hi-IN"/>
        </w:rPr>
      </w:pPr>
    </w:p>
    <w:p w14:paraId="0A87B2E6" w14:textId="77777777" w:rsidR="008F64F6" w:rsidRPr="008F64F6" w:rsidRDefault="008F64F6" w:rsidP="008F64F6">
      <w:pPr>
        <w:widowControl w:val="0"/>
        <w:tabs>
          <w:tab w:val="left" w:pos="336"/>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bCs/>
          <w:color w:val="000000"/>
          <w:kern w:val="1"/>
          <w:sz w:val="18"/>
          <w:szCs w:val="18"/>
          <w:lang w:eastAsia="zh-CN" w:bidi="hi-IN"/>
        </w:rPr>
        <w:t xml:space="preserve">Une attestation de garantie décennale </w:t>
      </w:r>
      <w:r w:rsidRPr="008F64F6">
        <w:rPr>
          <w:rFonts w:ascii="Tahoma" w:eastAsia="SimSun" w:hAnsi="Tahoma" w:cs="Tahoma"/>
          <w:color w:val="000000"/>
          <w:kern w:val="1"/>
          <w:sz w:val="18"/>
          <w:szCs w:val="18"/>
          <w:lang w:eastAsia="zh-CN" w:bidi="hi-IN"/>
        </w:rPr>
        <w:t>de l'entreprise réalisant les travaux sera exigée pour les travaux de charpente, couverture, installation de gaz et gestion des effluents (hors effluents peu chargés, fumière et fosses de moins de 50 m</w:t>
      </w:r>
      <w:r w:rsidRPr="008F64F6">
        <w:rPr>
          <w:rFonts w:ascii="Tahoma" w:eastAsia="SimSun" w:hAnsi="Tahoma" w:cs="Tahoma"/>
          <w:color w:val="000000"/>
          <w:kern w:val="1"/>
          <w:sz w:val="18"/>
          <w:szCs w:val="18"/>
          <w:vertAlign w:val="superscript"/>
          <w:lang w:eastAsia="zh-CN" w:bidi="hi-IN"/>
        </w:rPr>
        <w:t>3</w:t>
      </w:r>
      <w:r w:rsidRPr="008F64F6">
        <w:rPr>
          <w:rFonts w:ascii="Tahoma" w:eastAsia="SimSun" w:hAnsi="Tahoma" w:cs="Tahoma"/>
          <w:color w:val="000000"/>
          <w:kern w:val="1"/>
          <w:sz w:val="18"/>
          <w:szCs w:val="18"/>
          <w:lang w:eastAsia="zh-CN" w:bidi="hi-IN"/>
        </w:rPr>
        <w:t>) pour le paiement de l'aide. Concernant les poches de stockage d'effluents liquides, la garantie du fabricant sera exigée pour le paiement de l'aide sur les fournitures.</w:t>
      </w:r>
    </w:p>
    <w:p w14:paraId="12E6C7D9" w14:textId="77777777" w:rsidR="008F64F6" w:rsidRPr="008F64F6" w:rsidRDefault="008F64F6" w:rsidP="008F64F6">
      <w:pPr>
        <w:widowControl w:val="0"/>
        <w:tabs>
          <w:tab w:val="left" w:pos="336"/>
        </w:tab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xml:space="preserve">L'attestation de garantie décennale doit être fournie par l'entreprise à l'exploitant avant le début des travaux. </w:t>
      </w:r>
    </w:p>
    <w:p w14:paraId="3A8D7C57" w14:textId="77777777" w:rsidR="008F64F6" w:rsidRPr="008F64F6" w:rsidRDefault="008F64F6" w:rsidP="008F64F6">
      <w:pPr>
        <w:widowControl w:val="0"/>
        <w:tabs>
          <w:tab w:val="left" w:pos="336"/>
        </w:tabs>
        <w:suppressAutoHyphens/>
        <w:spacing w:after="0" w:line="240" w:lineRule="auto"/>
        <w:ind w:hanging="340"/>
        <w:rPr>
          <w:rFonts w:ascii="Tahoma" w:eastAsia="SimSun" w:hAnsi="Tahoma" w:cs="Verdana"/>
          <w:color w:val="000000"/>
          <w:kern w:val="1"/>
          <w:sz w:val="18"/>
          <w:szCs w:val="18"/>
          <w:lang w:eastAsia="zh-CN" w:bidi="hi-IN"/>
        </w:rPr>
      </w:pPr>
    </w:p>
    <w:p w14:paraId="60E7EB6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 xml:space="preserve">Cas particulier – installation de panneaux photovoltaïques </w:t>
      </w:r>
    </w:p>
    <w:p w14:paraId="3C3E8112" w14:textId="77777777" w:rsidR="008F64F6" w:rsidRPr="008F64F6" w:rsidRDefault="008F64F6" w:rsidP="008F64F6">
      <w:pPr>
        <w:widowControl w:val="0"/>
        <w:suppressAutoHyphens/>
        <w:spacing w:after="0" w:line="240" w:lineRule="auto"/>
        <w:jc w:val="both"/>
        <w:rPr>
          <w:rFonts w:ascii="Tahoma" w:eastAsia="SimSun" w:hAnsi="Tahoma" w:cs="Mangal"/>
          <w:b/>
          <w:color w:val="008080"/>
          <w:kern w:val="1"/>
          <w:sz w:val="12"/>
          <w:szCs w:val="12"/>
          <w:u w:val="single"/>
          <w:lang w:eastAsia="zh-CN" w:bidi="hi-IN"/>
        </w:rPr>
      </w:pPr>
    </w:p>
    <w:p w14:paraId="44EA6149"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kern w:val="1"/>
          <w:sz w:val="18"/>
          <w:szCs w:val="18"/>
          <w:lang w:eastAsia="zh-CN" w:bidi="hi-IN"/>
        </w:rPr>
        <w:t>Le bâtiment équipé de panneaux photovoltaïques devra être exclusivement destiné à un usage agricole et compatible avec l'activité d'élevage : forme du bâtiment, aération/ventilation, présence des onduleurs ou autres éléments techniques liés aux panneaux dans un local distinct.</w:t>
      </w:r>
    </w:p>
    <w:p w14:paraId="6EA30DE0" w14:textId="77777777" w:rsidR="008F64F6" w:rsidRPr="008F64F6" w:rsidRDefault="008F64F6" w:rsidP="008F64F6">
      <w:pPr>
        <w:widowControl w:val="0"/>
        <w:suppressAutoHyphens/>
        <w:spacing w:after="0" w:line="240" w:lineRule="auto"/>
        <w:ind w:left="360"/>
        <w:jc w:val="both"/>
        <w:rPr>
          <w:rFonts w:ascii="Tahoma" w:eastAsia="Times New Roman" w:hAnsi="Tahoma" w:cs="Tahoma"/>
          <w:kern w:val="1"/>
          <w:sz w:val="18"/>
          <w:szCs w:val="18"/>
          <w:lang w:eastAsia="ja-JP" w:bidi="hi-IN"/>
        </w:rPr>
      </w:pPr>
    </w:p>
    <w:p w14:paraId="00583AD9" w14:textId="77777777" w:rsidR="008F64F6" w:rsidRPr="008F64F6" w:rsidRDefault="008F64F6" w:rsidP="008F64F6">
      <w:pPr>
        <w:widowControl w:val="0"/>
        <w:suppressAutoHyphens/>
        <w:spacing w:after="0" w:line="240" w:lineRule="auto"/>
        <w:rPr>
          <w:rFonts w:ascii="Times New Roman" w:eastAsia="MS Mincho" w:hAnsi="Times New Roman" w:cs="Times New Roman"/>
          <w:kern w:val="1"/>
          <w:sz w:val="24"/>
          <w:szCs w:val="24"/>
          <w:lang w:eastAsia="ja-JP" w:bidi="hi-IN"/>
        </w:rPr>
      </w:pPr>
      <w:r w:rsidRPr="008F64F6">
        <w:rPr>
          <w:rFonts w:ascii="Tahoma" w:eastAsia="MS Mincho" w:hAnsi="Tahoma" w:cs="Times New Roman"/>
          <w:color w:val="000000"/>
          <w:kern w:val="1"/>
          <w:sz w:val="18"/>
          <w:szCs w:val="18"/>
          <w:lang w:eastAsia="ja-JP" w:bidi="hi-IN"/>
        </w:rPr>
        <w:t xml:space="preserve">Sont éligibles dans ce cadre, les dépenses directement financées par l'exploitant ou la société agricole : </w:t>
      </w:r>
    </w:p>
    <w:p w14:paraId="53D63CAC" w14:textId="77777777" w:rsidR="008F64F6" w:rsidRPr="008F64F6" w:rsidRDefault="008F64F6" w:rsidP="008F64F6">
      <w:pPr>
        <w:widowControl w:val="0"/>
        <w:numPr>
          <w:ilvl w:val="0"/>
          <w:numId w:val="8"/>
        </w:numPr>
        <w:suppressAutoHyphens/>
        <w:spacing w:after="0" w:line="240" w:lineRule="auto"/>
        <w:jc w:val="both"/>
        <w:rPr>
          <w:rFonts w:ascii="Times New Roman" w:eastAsia="MS Mincho" w:hAnsi="Times New Roman" w:cs="Times New Roman"/>
          <w:kern w:val="1"/>
          <w:sz w:val="24"/>
          <w:szCs w:val="24"/>
          <w:lang w:eastAsia="ja-JP" w:bidi="hi-IN"/>
        </w:rPr>
      </w:pPr>
      <w:r w:rsidRPr="008F64F6">
        <w:rPr>
          <w:rFonts w:ascii="Tahoma" w:eastAsia="Times New Roman" w:hAnsi="Tahoma" w:cs="Tahoma"/>
          <w:kern w:val="1"/>
          <w:sz w:val="18"/>
          <w:szCs w:val="18"/>
          <w:lang w:eastAsia="ja-JP" w:bidi="hi-IN"/>
        </w:rPr>
        <w:t>La charpente,</w:t>
      </w:r>
    </w:p>
    <w:p w14:paraId="5CE261E9" w14:textId="77777777" w:rsidR="008F64F6" w:rsidRPr="008F64F6" w:rsidRDefault="008F64F6" w:rsidP="008F64F6">
      <w:pPr>
        <w:widowControl w:val="0"/>
        <w:numPr>
          <w:ilvl w:val="0"/>
          <w:numId w:val="8"/>
        </w:numPr>
        <w:suppressAutoHyphens/>
        <w:spacing w:after="0" w:line="240" w:lineRule="auto"/>
        <w:jc w:val="both"/>
        <w:rPr>
          <w:rFonts w:ascii="Times New Roman" w:eastAsia="MS Mincho" w:hAnsi="Times New Roman" w:cs="Times New Roman"/>
          <w:kern w:val="1"/>
          <w:sz w:val="24"/>
          <w:szCs w:val="24"/>
          <w:lang w:eastAsia="ja-JP" w:bidi="hi-IN"/>
        </w:rPr>
      </w:pPr>
      <w:r w:rsidRPr="008F64F6">
        <w:rPr>
          <w:rFonts w:ascii="Tahoma" w:eastAsia="Times New Roman" w:hAnsi="Tahoma" w:cs="Tahoma"/>
          <w:kern w:val="1"/>
          <w:sz w:val="18"/>
          <w:szCs w:val="18"/>
          <w:lang w:eastAsia="ja-JP" w:bidi="hi-IN"/>
        </w:rPr>
        <w:t>Le reste du bâtiment</w:t>
      </w:r>
      <w:r w:rsidRPr="008F64F6">
        <w:rPr>
          <w:rFonts w:ascii="Tahoma" w:eastAsia="MS Mincho" w:hAnsi="Tahoma" w:cs="Tahoma"/>
          <w:kern w:val="1"/>
          <w:sz w:val="18"/>
          <w:szCs w:val="18"/>
          <w:lang w:eastAsia="ja-JP" w:bidi="hi-IN"/>
        </w:rPr>
        <w:t xml:space="preserve"> (structure, bardage, éléments permettant la collecte des eaux pluviales) et murs),</w:t>
      </w:r>
    </w:p>
    <w:p w14:paraId="73D2FE2F" w14:textId="77777777" w:rsidR="008F64F6" w:rsidRPr="008F64F6" w:rsidRDefault="008F64F6" w:rsidP="008F64F6">
      <w:pPr>
        <w:widowControl w:val="0"/>
        <w:numPr>
          <w:ilvl w:val="0"/>
          <w:numId w:val="8"/>
        </w:numPr>
        <w:suppressAutoHyphens/>
        <w:spacing w:after="0" w:line="240" w:lineRule="auto"/>
        <w:jc w:val="both"/>
        <w:rPr>
          <w:rFonts w:ascii="Times New Roman" w:eastAsia="MS Mincho" w:hAnsi="Times New Roman" w:cs="Times New Roman"/>
          <w:kern w:val="1"/>
          <w:sz w:val="24"/>
          <w:szCs w:val="24"/>
          <w:lang w:eastAsia="ja-JP" w:bidi="hi-IN"/>
        </w:rPr>
      </w:pPr>
      <w:r w:rsidRPr="008F64F6">
        <w:rPr>
          <w:rFonts w:ascii="Tahoma" w:eastAsia="Times New Roman" w:hAnsi="Tahoma" w:cs="Tahoma"/>
          <w:kern w:val="1"/>
          <w:sz w:val="18"/>
          <w:szCs w:val="18"/>
          <w:lang w:eastAsia="ja-JP" w:bidi="hi-IN"/>
        </w:rPr>
        <w:t>Les aménagements, le matériel et les équipements intérieurs.</w:t>
      </w:r>
    </w:p>
    <w:p w14:paraId="006E496A" w14:textId="77777777" w:rsidR="008F64F6" w:rsidRPr="008F64F6" w:rsidRDefault="008F64F6" w:rsidP="008F64F6">
      <w:pPr>
        <w:widowControl w:val="0"/>
        <w:numPr>
          <w:ilvl w:val="0"/>
          <w:numId w:val="8"/>
        </w:numPr>
        <w:suppressAutoHyphens/>
        <w:spacing w:after="0" w:line="240" w:lineRule="auto"/>
        <w:jc w:val="both"/>
        <w:rPr>
          <w:rFonts w:ascii="Times New Roman" w:eastAsia="MS Mincho" w:hAnsi="Times New Roman" w:cs="Times New Roman"/>
          <w:kern w:val="1"/>
          <w:sz w:val="24"/>
          <w:szCs w:val="24"/>
          <w:lang w:eastAsia="ja-JP" w:bidi="hi-IN"/>
        </w:rPr>
      </w:pPr>
      <w:r w:rsidRPr="008F64F6">
        <w:rPr>
          <w:rFonts w:ascii="Tahoma" w:eastAsia="Times New Roman" w:hAnsi="Tahoma" w:cs="Tahoma"/>
          <w:kern w:val="1"/>
          <w:sz w:val="18"/>
          <w:szCs w:val="18"/>
          <w:lang w:eastAsia="ja-JP" w:bidi="hi-IN"/>
        </w:rPr>
        <w:t>Lorsque les panneaux photovoltaïques sont propriété de l'exploitant (même si l'énergie est revendue) et qu'ils ne couvrent pas la majorité de la toiture, les frais de couverture portés par l'exploitant pourront être retenus au prorata de la surface correspondante.</w:t>
      </w:r>
    </w:p>
    <w:p w14:paraId="22031032" w14:textId="77777777" w:rsidR="008F64F6" w:rsidRPr="008F64F6" w:rsidRDefault="008F64F6" w:rsidP="008F64F6">
      <w:pPr>
        <w:widowControl w:val="0"/>
        <w:numPr>
          <w:ilvl w:val="0"/>
          <w:numId w:val="8"/>
        </w:numPr>
        <w:suppressAutoHyphens/>
        <w:spacing w:after="0" w:line="240" w:lineRule="auto"/>
        <w:jc w:val="both"/>
        <w:rPr>
          <w:rFonts w:ascii="Tahoma" w:eastAsia="Times New Roman" w:hAnsi="Tahoma" w:cs="Tahoma"/>
          <w:kern w:val="1"/>
          <w:sz w:val="18"/>
          <w:szCs w:val="18"/>
          <w:lang w:eastAsia="ja-JP" w:bidi="hi-IN"/>
        </w:rPr>
      </w:pPr>
      <w:bookmarkStart w:id="1" w:name="_Hlk64549519"/>
      <w:r w:rsidRPr="008F64F6">
        <w:rPr>
          <w:rFonts w:ascii="Tahoma" w:eastAsia="Times New Roman" w:hAnsi="Tahoma" w:cs="Tahoma"/>
          <w:kern w:val="1"/>
          <w:sz w:val="18"/>
          <w:szCs w:val="18"/>
          <w:lang w:eastAsia="ja-JP" w:bidi="hi-IN"/>
        </w:rPr>
        <w:t xml:space="preserve">L’isolation lorsqu’elle répond à des contraintes techniques de l’élevage, </w:t>
      </w:r>
      <w:r w:rsidRPr="008F64F6">
        <w:rPr>
          <w:rFonts w:ascii="Tahoma" w:eastAsia="Times New Roman" w:hAnsi="Tahoma" w:cs="Tahoma"/>
          <w:b/>
          <w:kern w:val="1"/>
          <w:sz w:val="18"/>
          <w:szCs w:val="18"/>
          <w:lang w:eastAsia="ja-JP" w:bidi="hi-IN"/>
        </w:rPr>
        <w:t>mais l’isolation induite par la présence des panneaux photovoltaïques n’étant pas éligible,</w:t>
      </w:r>
      <w:r w:rsidRPr="008F64F6">
        <w:rPr>
          <w:rFonts w:ascii="Tahoma" w:eastAsia="Times New Roman" w:hAnsi="Tahoma" w:cs="Tahoma"/>
          <w:kern w:val="1"/>
          <w:sz w:val="18"/>
          <w:szCs w:val="18"/>
          <w:lang w:eastAsia="ja-JP" w:bidi="hi-IN"/>
        </w:rPr>
        <w:t xml:space="preserve"> il conviendra de fournir des devis </w:t>
      </w:r>
      <w:r w:rsidRPr="008F64F6">
        <w:rPr>
          <w:rFonts w:ascii="Tahoma" w:eastAsia="Times New Roman" w:hAnsi="Tahoma" w:cs="Tahoma"/>
          <w:b/>
          <w:kern w:val="1"/>
          <w:sz w:val="18"/>
          <w:szCs w:val="18"/>
          <w:lang w:eastAsia="ja-JP" w:bidi="hi-IN"/>
        </w:rPr>
        <w:t xml:space="preserve">permettant de distinguer </w:t>
      </w:r>
      <w:r w:rsidRPr="008F64F6">
        <w:rPr>
          <w:rFonts w:ascii="Tahoma" w:eastAsia="Times New Roman" w:hAnsi="Tahoma" w:cs="Tahoma"/>
          <w:kern w:val="1"/>
          <w:sz w:val="18"/>
          <w:szCs w:val="18"/>
          <w:lang w:eastAsia="ja-JP" w:bidi="hi-IN"/>
        </w:rPr>
        <w:t>ces deux catégories de dépenses.</w:t>
      </w:r>
    </w:p>
    <w:bookmarkEnd w:id="1"/>
    <w:p w14:paraId="6A9119D7" w14:textId="77777777" w:rsidR="008F64F6" w:rsidRPr="008F64F6" w:rsidRDefault="008F64F6" w:rsidP="008F64F6">
      <w:pPr>
        <w:widowControl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18"/>
          <w:szCs w:val="18"/>
          <w:lang w:eastAsia="zh-CN" w:bidi="hi-IN"/>
        </w:rPr>
        <w:t>Ne sont pas éligibles :</w:t>
      </w:r>
    </w:p>
    <w:p w14:paraId="5B9943FA" w14:textId="77777777" w:rsidR="008F64F6" w:rsidRPr="008F64F6" w:rsidRDefault="008F64F6" w:rsidP="008F64F6">
      <w:pPr>
        <w:widowControl w:val="0"/>
        <w:numPr>
          <w:ilvl w:val="0"/>
          <w:numId w:val="9"/>
        </w:numP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les</w:t>
      </w:r>
      <w:proofErr w:type="gramEnd"/>
      <w:r w:rsidRPr="008F64F6">
        <w:rPr>
          <w:rFonts w:ascii="Tahoma" w:eastAsia="SimSun" w:hAnsi="Tahoma" w:cs="Tahoma"/>
          <w:kern w:val="1"/>
          <w:sz w:val="18"/>
          <w:szCs w:val="18"/>
          <w:lang w:eastAsia="zh-CN" w:bidi="hi-IN"/>
        </w:rPr>
        <w:t xml:space="preserve"> achats ou travaux réalisés sous forme de crédit-bail ou location-vente,</w:t>
      </w:r>
    </w:p>
    <w:p w14:paraId="21D1C183" w14:textId="77777777" w:rsidR="008F64F6" w:rsidRPr="008F64F6" w:rsidRDefault="008F64F6" w:rsidP="008F64F6">
      <w:pPr>
        <w:widowControl w:val="0"/>
        <w:numPr>
          <w:ilvl w:val="0"/>
          <w:numId w:val="9"/>
        </w:numP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les</w:t>
      </w:r>
      <w:proofErr w:type="gramEnd"/>
      <w:r w:rsidRPr="008F64F6">
        <w:rPr>
          <w:rFonts w:ascii="Tahoma" w:eastAsia="SimSun" w:hAnsi="Tahoma" w:cs="Tahoma"/>
          <w:kern w:val="1"/>
          <w:sz w:val="18"/>
          <w:szCs w:val="18"/>
          <w:lang w:eastAsia="zh-CN" w:bidi="hi-IN"/>
        </w:rPr>
        <w:t xml:space="preserve"> travaux ou aménagements réalisés sur ou dans un bâtiment qui n'est pas la propriété de l'exploitant et dont on n'a pas l'assurance d'une poursuite de l'activité agricole sur la période d'engageme</w:t>
      </w:r>
      <w:r w:rsidRPr="008F64F6">
        <w:rPr>
          <w:rFonts w:ascii="Tahoma" w:eastAsia="SimSun" w:hAnsi="Tahoma" w:cs="Tahoma"/>
          <w:kern w:val="1"/>
          <w:sz w:val="18"/>
          <w:szCs w:val="18"/>
          <w:highlight w:val="white"/>
          <w:lang w:eastAsia="zh-CN" w:bidi="hi-IN"/>
        </w:rPr>
        <w:t>nt (3 ans a</w:t>
      </w:r>
      <w:r w:rsidRPr="008F64F6">
        <w:rPr>
          <w:rFonts w:ascii="Tahoma" w:eastAsia="SimSun" w:hAnsi="Tahoma" w:cs="Tahoma"/>
          <w:kern w:val="1"/>
          <w:sz w:val="18"/>
          <w:szCs w:val="18"/>
          <w:lang w:eastAsia="zh-CN" w:bidi="hi-IN"/>
        </w:rPr>
        <w:t>près dernier paiement),</w:t>
      </w:r>
    </w:p>
    <w:p w14:paraId="06F98374" w14:textId="77777777" w:rsidR="008F64F6" w:rsidRPr="008F64F6" w:rsidRDefault="008F64F6" w:rsidP="008F64F6">
      <w:pPr>
        <w:widowControl w:val="0"/>
        <w:numPr>
          <w:ilvl w:val="0"/>
          <w:numId w:val="9"/>
        </w:numP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lorsque</w:t>
      </w:r>
      <w:proofErr w:type="gramEnd"/>
      <w:r w:rsidRPr="008F64F6">
        <w:rPr>
          <w:rFonts w:ascii="Tahoma" w:eastAsia="SimSun" w:hAnsi="Tahoma" w:cs="Tahoma"/>
          <w:kern w:val="1"/>
          <w:sz w:val="18"/>
          <w:szCs w:val="18"/>
          <w:lang w:eastAsia="zh-CN" w:bidi="hi-IN"/>
        </w:rPr>
        <w:t xml:space="preserve"> des travaux présentés sont très partiels, ne permettant pas d'apprécier la cohérence globale et/ou la finalité du projet en lien avec l'activité agricole lors de l'instruction ou posant un problème de contrôlabilité lors de la réalisation (par exemple, prise en charge seulement du terrassement par l'exploitant).</w:t>
      </w:r>
    </w:p>
    <w:p w14:paraId="2D34A9D8" w14:textId="77777777" w:rsidR="008F64F6" w:rsidRPr="008F64F6" w:rsidRDefault="008F64F6" w:rsidP="008F64F6">
      <w:pPr>
        <w:widowControl w:val="0"/>
        <w:numPr>
          <w:ilvl w:val="0"/>
          <w:numId w:val="9"/>
        </w:numP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en</w:t>
      </w:r>
      <w:proofErr w:type="gramEnd"/>
      <w:r w:rsidRPr="008F64F6">
        <w:rPr>
          <w:rFonts w:ascii="Tahoma" w:eastAsia="SimSun" w:hAnsi="Tahoma" w:cs="Tahoma"/>
          <w:kern w:val="1"/>
          <w:sz w:val="18"/>
          <w:szCs w:val="18"/>
          <w:lang w:eastAsia="zh-CN" w:bidi="hi-IN"/>
        </w:rPr>
        <w:t xml:space="preserve"> cas de surdimensionnement du bâtiment, l'assiette éligible sera rapportée au prorata des surfaces dédiées à l'activité d'élevage et ces surfaces doivent être cohérentes avec le projet de l'exploitation.</w:t>
      </w:r>
    </w:p>
    <w:p w14:paraId="58649FDB" w14:textId="77777777" w:rsidR="008F64F6" w:rsidRPr="008F64F6" w:rsidRDefault="008F64F6" w:rsidP="008F64F6">
      <w:pPr>
        <w:widowControl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18"/>
          <w:szCs w:val="18"/>
          <w:u w:val="single"/>
          <w:lang w:eastAsia="zh-CN" w:bidi="hi-IN"/>
        </w:rPr>
        <w:t xml:space="preserve">Financement des projets photovoltaïques avec des aides </w:t>
      </w:r>
      <w:r w:rsidRPr="008F64F6">
        <w:rPr>
          <w:rFonts w:ascii="Tahoma" w:eastAsia="SimSun" w:hAnsi="Tahoma" w:cs="Tahoma"/>
          <w:kern w:val="1"/>
          <w:sz w:val="18"/>
          <w:szCs w:val="18"/>
          <w:u w:val="single"/>
          <w:lang w:eastAsia="zh-CN" w:bidi="hi-IN"/>
        </w:rPr>
        <w:lastRenderedPageBreak/>
        <w:t>privées :</w:t>
      </w:r>
    </w:p>
    <w:p w14:paraId="27556CFA" w14:textId="77777777" w:rsidR="008F64F6" w:rsidRPr="008F64F6" w:rsidRDefault="008F64F6" w:rsidP="008F64F6">
      <w:pPr>
        <w:widowControl w:val="0"/>
        <w:spacing w:after="0" w:line="240" w:lineRule="auto"/>
        <w:jc w:val="both"/>
        <w:rPr>
          <w:rFonts w:ascii="Verdana" w:eastAsia="SimSun" w:hAnsi="Verdana" w:cs="Mangal"/>
          <w:kern w:val="1"/>
          <w:szCs w:val="24"/>
          <w:lang w:eastAsia="zh-CN" w:bidi="hi-IN"/>
        </w:rPr>
      </w:pPr>
      <w:bookmarkStart w:id="2" w:name="__DdeLink__17425_1312356893"/>
      <w:bookmarkEnd w:id="2"/>
      <w:r w:rsidRPr="008F64F6">
        <w:rPr>
          <w:rFonts w:ascii="Tahoma" w:eastAsia="SimSun" w:hAnsi="Tahoma" w:cs="Tahoma"/>
          <w:kern w:val="1"/>
          <w:sz w:val="18"/>
          <w:szCs w:val="18"/>
          <w:lang w:eastAsia="zh-CN" w:bidi="hi-IN"/>
        </w:rPr>
        <w:t>Pour certains investissements éligibles, des aides privées (par exemple des aides d'EDF) ou l'obtention de certificats d'économie d'énergie (CEE) valorisables financièrement, peuvent s'ajouter aux aides publiques et sont à prendre en compte dans le calcul des aides publiques selon les modalités suivantes :</w:t>
      </w:r>
    </w:p>
    <w:p w14:paraId="13427330" w14:textId="77777777" w:rsidR="008F64F6" w:rsidRPr="008F64F6" w:rsidRDefault="008F64F6" w:rsidP="008F64F6">
      <w:pPr>
        <w:widowControl w:val="0"/>
        <w:numPr>
          <w:ilvl w:val="0"/>
          <w:numId w:val="10"/>
        </w:numP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l'aide</w:t>
      </w:r>
      <w:proofErr w:type="gramEnd"/>
      <w:r w:rsidRPr="008F64F6">
        <w:rPr>
          <w:rFonts w:ascii="Tahoma" w:eastAsia="SimSun" w:hAnsi="Tahoma" w:cs="Tahoma"/>
          <w:kern w:val="1"/>
          <w:sz w:val="18"/>
          <w:szCs w:val="18"/>
          <w:lang w:eastAsia="zh-CN" w:bidi="hi-IN"/>
        </w:rPr>
        <w:t xml:space="preserve"> privée participe à l'autofinancement du bénéficiaire,</w:t>
      </w:r>
    </w:p>
    <w:p w14:paraId="7749AD09" w14:textId="77777777" w:rsidR="008F64F6" w:rsidRPr="008F64F6" w:rsidRDefault="008F64F6" w:rsidP="008F64F6">
      <w:pPr>
        <w:widowControl w:val="0"/>
        <w:numPr>
          <w:ilvl w:val="0"/>
          <w:numId w:val="10"/>
        </w:numP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cette</w:t>
      </w:r>
      <w:proofErr w:type="gramEnd"/>
      <w:r w:rsidRPr="008F64F6">
        <w:rPr>
          <w:rFonts w:ascii="Tahoma" w:eastAsia="SimSun" w:hAnsi="Tahoma" w:cs="Tahoma"/>
          <w:kern w:val="1"/>
          <w:sz w:val="18"/>
          <w:szCs w:val="18"/>
          <w:lang w:eastAsia="zh-CN" w:bidi="hi-IN"/>
        </w:rPr>
        <w:t xml:space="preserve"> aide ne peut pas mobiliser de FEADER, </w:t>
      </w:r>
    </w:p>
    <w:p w14:paraId="60801FBD" w14:textId="77777777" w:rsidR="008F64F6" w:rsidRPr="008F64F6" w:rsidRDefault="008F64F6" w:rsidP="008F64F6">
      <w:pPr>
        <w:widowControl w:val="0"/>
        <w:numPr>
          <w:ilvl w:val="0"/>
          <w:numId w:val="10"/>
        </w:numP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u w:val="single"/>
          <w:lang w:eastAsia="zh-CN" w:bidi="hi-IN"/>
        </w:rPr>
        <w:t>la</w:t>
      </w:r>
      <w:proofErr w:type="gramEnd"/>
      <w:r w:rsidRPr="008F64F6">
        <w:rPr>
          <w:rFonts w:ascii="Tahoma" w:eastAsia="SimSun" w:hAnsi="Tahoma" w:cs="Tahoma"/>
          <w:kern w:val="1"/>
          <w:sz w:val="18"/>
          <w:szCs w:val="18"/>
          <w:u w:val="single"/>
          <w:lang w:eastAsia="zh-CN" w:bidi="hi-IN"/>
        </w:rPr>
        <w:t xml:space="preserve"> somme (aide publique + aide privée) doit être inférieure à l'assiette éligible.</w:t>
      </w:r>
    </w:p>
    <w:p w14:paraId="2E4E7E09"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16"/>
          <w:u w:val="single"/>
          <w:lang w:eastAsia="zh-CN" w:bidi="hi-IN"/>
        </w:rPr>
      </w:pPr>
    </w:p>
    <w:p w14:paraId="1445FA16" w14:textId="77777777" w:rsidR="008F64F6" w:rsidRPr="008F64F6" w:rsidRDefault="008F64F6" w:rsidP="008F64F6">
      <w:pPr>
        <w:widowControl w:val="0"/>
        <w:suppressAutoHyphens/>
        <w:spacing w:after="0" w:line="240" w:lineRule="auto"/>
        <w:jc w:val="both"/>
        <w:rPr>
          <w:rFonts w:ascii="Times New Roman" w:eastAsia="MS Mincho" w:hAnsi="Times New Roman" w:cs="Times New Roman"/>
          <w:kern w:val="1"/>
          <w:sz w:val="24"/>
          <w:szCs w:val="24"/>
          <w:lang w:eastAsia="ja-JP" w:bidi="hi-IN"/>
        </w:rPr>
      </w:pPr>
      <w:r w:rsidRPr="008F64F6">
        <w:rPr>
          <w:rFonts w:ascii="Tahoma" w:eastAsia="Times New Roman" w:hAnsi="Tahoma" w:cs="Tahoma"/>
          <w:b/>
          <w:color w:val="008080"/>
          <w:kern w:val="1"/>
          <w:sz w:val="18"/>
          <w:szCs w:val="18"/>
          <w:u w:val="single"/>
          <w:lang w:eastAsia="ja-JP" w:bidi="hi-IN"/>
        </w:rPr>
        <w:t>Investissements liés à l’amélioration de la performance énergétique des exploitations</w:t>
      </w:r>
    </w:p>
    <w:p w14:paraId="5B97D729"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16"/>
          <w:u w:val="single"/>
          <w:lang w:eastAsia="zh-CN" w:bidi="hi-IN"/>
        </w:rPr>
      </w:pPr>
    </w:p>
    <w:p w14:paraId="6B26306F"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Tahoma"/>
          <w:kern w:val="1"/>
          <w:sz w:val="18"/>
          <w:szCs w:val="18"/>
          <w:lang w:eastAsia="zh-CN" w:bidi="hi-IN"/>
        </w:rPr>
        <w:t>En plus des aides publiques au titre du PCAE, les agriculteurs peuvent bénéficier de financements privés via les certificats d'économie d'énergie (CEE). Ces aides privées participent à l'autofinancement du porteur de projet. Néanmoins, la somme des aides privées et des aides publiques ne doit pas être supérieure à l'assiette éligible retenue au titre du PDR.</w:t>
      </w:r>
    </w:p>
    <w:p w14:paraId="331D0BC9"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Times New Roman" w:hAnsi="Tahoma" w:cs="Tahoma"/>
          <w:b/>
          <w:color w:val="008080"/>
          <w:kern w:val="1"/>
          <w:sz w:val="18"/>
          <w:szCs w:val="18"/>
          <w:u w:val="single"/>
          <w:lang w:eastAsia="ja-JP" w:bidi="hi-IN"/>
        </w:rPr>
        <w:t>Cas particulier du financement des installations de gavage des palmipèdes</w:t>
      </w:r>
      <w:r w:rsidRPr="008F64F6">
        <w:rPr>
          <w:rFonts w:ascii="Tahoma" w:eastAsia="Times New Roman" w:hAnsi="Tahoma" w:cs="Tahoma"/>
          <w:color w:val="000000"/>
          <w:kern w:val="1"/>
          <w:sz w:val="18"/>
          <w:szCs w:val="18"/>
          <w:lang w:eastAsia="ja-JP" w:bidi="hi-IN"/>
        </w:rPr>
        <w:t> : voir annexe 4</w:t>
      </w:r>
    </w:p>
    <w:p w14:paraId="7C59E26D" w14:textId="77777777" w:rsidR="008F64F6" w:rsidRPr="008F64F6" w:rsidRDefault="008F64F6" w:rsidP="008F64F6">
      <w:pPr>
        <w:widowControl w:val="0"/>
        <w:suppressAutoHyphens/>
        <w:spacing w:after="0" w:line="240" w:lineRule="auto"/>
        <w:jc w:val="both"/>
        <w:rPr>
          <w:rFonts w:ascii="Tahoma" w:eastAsia="SimSun" w:hAnsi="Tahoma" w:cs="Mangal"/>
          <w:kern w:val="1"/>
          <w:sz w:val="16"/>
          <w:szCs w:val="16"/>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9"/>
      </w:tblGrid>
      <w:tr w:rsidR="008F64F6" w:rsidRPr="008F64F6" w14:paraId="6AEF47E0" w14:textId="77777777" w:rsidTr="004543D5">
        <w:tc>
          <w:tcPr>
            <w:tcW w:w="4549" w:type="dxa"/>
            <w:tcBorders>
              <w:top w:val="single" w:sz="12" w:space="0" w:color="006666"/>
              <w:left w:val="single" w:sz="12" w:space="0" w:color="006666"/>
              <w:bottom w:val="single" w:sz="12" w:space="0" w:color="006666"/>
              <w:right w:val="single" w:sz="12" w:space="0" w:color="006666"/>
            </w:tcBorders>
            <w:shd w:val="clear" w:color="auto" w:fill="006666"/>
          </w:tcPr>
          <w:p w14:paraId="1F506995"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kern w:val="1"/>
                <w:szCs w:val="24"/>
                <w:lang w:eastAsia="zh-CN" w:bidi="hi-IN"/>
              </w:rPr>
            </w:pPr>
            <w:r w:rsidRPr="008F64F6">
              <w:rPr>
                <w:rFonts w:ascii="Tahoma" w:eastAsia="SimSun" w:hAnsi="Tahoma" w:cs="Mangal"/>
                <w:b/>
                <w:caps/>
                <w:color w:val="FFFFFF"/>
                <w:kern w:val="1"/>
                <w:sz w:val="18"/>
                <w:szCs w:val="18"/>
                <w:lang w:eastAsia="zh-CN" w:bidi="hi-IN"/>
              </w:rPr>
              <w:t>4. Quelles sont les modalités d'intervention ?</w:t>
            </w:r>
          </w:p>
        </w:tc>
      </w:tr>
    </w:tbl>
    <w:p w14:paraId="78A558E7" w14:textId="77777777" w:rsidR="008F64F6" w:rsidRPr="008F64F6" w:rsidRDefault="008F64F6" w:rsidP="008F64F6">
      <w:pPr>
        <w:widowControl w:val="0"/>
        <w:suppressAutoHyphens/>
        <w:spacing w:after="0" w:line="240" w:lineRule="auto"/>
        <w:rPr>
          <w:rFonts w:ascii="Tahoma" w:eastAsia="SimSun" w:hAnsi="Tahoma" w:cs="Mangal"/>
          <w:kern w:val="1"/>
          <w:sz w:val="16"/>
          <w:szCs w:val="16"/>
          <w:lang w:eastAsia="zh-CN" w:bidi="hi-IN"/>
        </w:rPr>
      </w:pPr>
    </w:p>
    <w:p w14:paraId="7A5091EC"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SimSun" w:hAnsi="Tahoma" w:cs="Tahoma"/>
          <w:kern w:val="1"/>
          <w:sz w:val="16"/>
          <w:szCs w:val="24"/>
          <w:lang w:eastAsia="zh-CN" w:bidi="hi-IN"/>
        </w:rPr>
      </w:pPr>
      <w:r w:rsidRPr="008F64F6">
        <w:rPr>
          <w:rFonts w:ascii="Tahoma" w:eastAsia="Times New Roman" w:hAnsi="Tahoma" w:cs="Tahoma"/>
          <w:bCs/>
          <w:color w:val="000000"/>
          <w:kern w:val="1"/>
          <w:sz w:val="18"/>
          <w:szCs w:val="18"/>
          <w:lang w:eastAsia="zh-CN" w:bidi="hi-IN"/>
        </w:rPr>
        <w:t xml:space="preserve">L'aide européenne n'intervient qu'en contrepartie d'une aide nationale ou d'un autofinancement public. Ainsi en l'absence d'une aide nationale ou d'un autofinancement public vous ne pouvez obtenir d'aide européenne. </w:t>
      </w:r>
    </w:p>
    <w:p w14:paraId="7FFAFC3F"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color w:val="000000"/>
          <w:kern w:val="1"/>
          <w:sz w:val="16"/>
          <w:szCs w:val="16"/>
          <w:lang w:eastAsia="zh-CN" w:bidi="hi-IN"/>
        </w:rPr>
      </w:pPr>
    </w:p>
    <w:p w14:paraId="5AAC0448" w14:textId="77777777" w:rsidR="008F64F6" w:rsidRPr="008F64F6" w:rsidRDefault="008F64F6" w:rsidP="008F64F6">
      <w:pPr>
        <w:widowControl w:val="0"/>
        <w:suppressAutoHyphens/>
        <w:spacing w:after="0" w:line="240" w:lineRule="auto"/>
        <w:rPr>
          <w:rFonts w:ascii="Tahoma" w:eastAsia="Times New Roman" w:hAnsi="Tahoma" w:cs="Tahoma"/>
          <w:b/>
          <w:bCs/>
          <w:color w:val="000000"/>
          <w:kern w:val="1"/>
          <w:sz w:val="18"/>
          <w:szCs w:val="18"/>
          <w:lang w:eastAsia="zh-CN" w:bidi="hi-IN"/>
        </w:rPr>
      </w:pPr>
      <w:r w:rsidRPr="008F64F6">
        <w:rPr>
          <w:rFonts w:ascii="Tahoma" w:eastAsia="Times New Roman" w:hAnsi="Tahoma" w:cs="Tahoma"/>
          <w:b/>
          <w:bCs/>
          <w:color w:val="000000"/>
          <w:kern w:val="1"/>
          <w:sz w:val="18"/>
          <w:szCs w:val="18"/>
          <w:lang w:eastAsia="zh-CN" w:bidi="hi-IN"/>
        </w:rPr>
        <w:t>Taux :</w:t>
      </w:r>
    </w:p>
    <w:p w14:paraId="142D20B1" w14:textId="77777777" w:rsidR="008F64F6" w:rsidRPr="008F64F6" w:rsidRDefault="008F64F6" w:rsidP="008F64F6">
      <w:pPr>
        <w:widowControl w:val="0"/>
        <w:suppressAutoHyphens/>
        <w:spacing w:after="0" w:line="240" w:lineRule="auto"/>
        <w:rPr>
          <w:rFonts w:ascii="Tahoma" w:eastAsia="Times New Roman" w:hAnsi="Tahoma" w:cs="Tahoma"/>
          <w:bCs/>
          <w:color w:val="000000"/>
          <w:kern w:val="1"/>
          <w:sz w:val="18"/>
          <w:szCs w:val="18"/>
          <w:highlight w:val="white"/>
          <w:lang w:bidi="hi-IN"/>
        </w:rPr>
      </w:pPr>
      <w:r w:rsidRPr="008F64F6">
        <w:rPr>
          <w:rFonts w:ascii="Tahoma" w:eastAsia="Times New Roman" w:hAnsi="Tahoma" w:cs="Tahoma"/>
          <w:bCs/>
          <w:color w:val="000000"/>
          <w:kern w:val="1"/>
          <w:sz w:val="18"/>
          <w:szCs w:val="18"/>
          <w:lang w:bidi="hi-IN"/>
        </w:rPr>
        <w:t>Le taux d'aide publique de base (FEADER et financeurs)</w:t>
      </w:r>
      <w:r w:rsidRPr="008F64F6">
        <w:rPr>
          <w:rFonts w:ascii="Tahoma" w:eastAsia="Times New Roman" w:hAnsi="Tahoma" w:cs="Tahoma"/>
          <w:bCs/>
          <w:color w:val="000000"/>
          <w:kern w:val="1"/>
          <w:sz w:val="18"/>
          <w:szCs w:val="18"/>
          <w:highlight w:val="white"/>
          <w:lang w:bidi="hi-IN"/>
        </w:rPr>
        <w:t xml:space="preserve"> est de 30 %.</w:t>
      </w:r>
    </w:p>
    <w:p w14:paraId="224BD44F"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Le tableau récapitulatif suivant liste les cumuls de bonifications possibles sur la mesure 411 élevage : </w:t>
      </w:r>
    </w:p>
    <w:p w14:paraId="521CA268"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SimSun" w:hAnsi="Tahoma" w:cs="Tahoma"/>
          <w:kern w:val="1"/>
          <w:sz w:val="18"/>
          <w:szCs w:val="18"/>
          <w:lang w:eastAsia="zh-CN" w:bidi="hi-IN"/>
        </w:rPr>
      </w:pPr>
    </w:p>
    <w:tbl>
      <w:tblPr>
        <w:tblW w:w="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539"/>
        <w:gridCol w:w="1150"/>
        <w:gridCol w:w="1308"/>
      </w:tblGrid>
      <w:tr w:rsidR="008F64F6" w:rsidRPr="008F64F6" w14:paraId="4F00E0C0" w14:textId="77777777" w:rsidTr="004543D5">
        <w:tc>
          <w:tcPr>
            <w:tcW w:w="817" w:type="dxa"/>
            <w:tcBorders>
              <w:top w:val="single" w:sz="4" w:space="0" w:color="auto"/>
              <w:left w:val="single" w:sz="4" w:space="0" w:color="auto"/>
              <w:bottom w:val="single" w:sz="4" w:space="0" w:color="auto"/>
              <w:right w:val="single" w:sz="4" w:space="0" w:color="auto"/>
            </w:tcBorders>
          </w:tcPr>
          <w:p w14:paraId="2F8F431A"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2"/>
                <w:sz w:val="16"/>
                <w:szCs w:val="16"/>
                <w:lang w:eastAsia="zh-CN" w:bidi="hi-IN"/>
              </w:rPr>
            </w:pPr>
          </w:p>
          <w:p w14:paraId="260E15B0"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Cumul bonif</w:t>
            </w:r>
          </w:p>
        </w:tc>
        <w:tc>
          <w:tcPr>
            <w:tcW w:w="1552" w:type="dxa"/>
            <w:tcBorders>
              <w:top w:val="single" w:sz="4" w:space="0" w:color="auto"/>
              <w:left w:val="single" w:sz="4" w:space="0" w:color="auto"/>
              <w:bottom w:val="single" w:sz="4" w:space="0" w:color="auto"/>
              <w:right w:val="single" w:sz="4" w:space="0" w:color="auto"/>
            </w:tcBorders>
            <w:hideMark/>
          </w:tcPr>
          <w:p w14:paraId="0562C13B"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AB</w:t>
            </w:r>
          </w:p>
          <w:p w14:paraId="389BA211"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w:t>
            </w:r>
            <w:proofErr w:type="gramStart"/>
            <w:r w:rsidRPr="008F64F6">
              <w:rPr>
                <w:rFonts w:ascii="Tahoma" w:eastAsia="Times New Roman" w:hAnsi="Tahoma" w:cs="Tahoma"/>
                <w:bCs/>
                <w:color w:val="000000"/>
                <w:kern w:val="1"/>
                <w:sz w:val="16"/>
                <w:szCs w:val="16"/>
                <w:lang w:eastAsia="zh-CN" w:bidi="hi-IN"/>
              </w:rPr>
              <w:t>mesure</w:t>
            </w:r>
            <w:proofErr w:type="gramEnd"/>
            <w:r w:rsidRPr="008F64F6">
              <w:rPr>
                <w:rFonts w:ascii="Tahoma" w:eastAsia="Times New Roman" w:hAnsi="Tahoma" w:cs="Tahoma"/>
                <w:bCs/>
                <w:color w:val="000000"/>
                <w:kern w:val="1"/>
                <w:sz w:val="16"/>
                <w:szCs w:val="16"/>
                <w:lang w:eastAsia="zh-CN" w:bidi="hi-IN"/>
              </w:rPr>
              <w:t xml:space="preserve"> CAB/MAB activée)</w:t>
            </w:r>
          </w:p>
        </w:tc>
        <w:tc>
          <w:tcPr>
            <w:tcW w:w="1150" w:type="dxa"/>
            <w:tcBorders>
              <w:top w:val="single" w:sz="4" w:space="0" w:color="auto"/>
              <w:left w:val="single" w:sz="4" w:space="0" w:color="auto"/>
              <w:bottom w:val="single" w:sz="4" w:space="0" w:color="auto"/>
              <w:right w:val="single" w:sz="4" w:space="0" w:color="auto"/>
            </w:tcBorders>
          </w:tcPr>
          <w:p w14:paraId="45A53167"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p>
          <w:p w14:paraId="6D652457"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ZM</w:t>
            </w:r>
          </w:p>
        </w:tc>
        <w:tc>
          <w:tcPr>
            <w:tcW w:w="1308" w:type="dxa"/>
            <w:tcBorders>
              <w:top w:val="single" w:sz="4" w:space="0" w:color="auto"/>
              <w:left w:val="single" w:sz="4" w:space="0" w:color="auto"/>
              <w:bottom w:val="single" w:sz="4" w:space="0" w:color="auto"/>
              <w:right w:val="single" w:sz="4" w:space="0" w:color="auto"/>
            </w:tcBorders>
          </w:tcPr>
          <w:p w14:paraId="5C301B55"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p>
          <w:p w14:paraId="3C95844A"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AB et ZM</w:t>
            </w:r>
          </w:p>
        </w:tc>
      </w:tr>
      <w:tr w:rsidR="008F64F6" w:rsidRPr="008F64F6" w14:paraId="1ABC961B" w14:textId="77777777" w:rsidTr="004543D5">
        <w:tc>
          <w:tcPr>
            <w:tcW w:w="817" w:type="dxa"/>
            <w:tcBorders>
              <w:top w:val="single" w:sz="4" w:space="0" w:color="auto"/>
              <w:left w:val="single" w:sz="4" w:space="0" w:color="auto"/>
              <w:bottom w:val="single" w:sz="4" w:space="0" w:color="auto"/>
              <w:right w:val="single" w:sz="4" w:space="0" w:color="auto"/>
            </w:tcBorders>
            <w:hideMark/>
          </w:tcPr>
          <w:p w14:paraId="6FBB05BB"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JA&lt;40 ans</w:t>
            </w:r>
          </w:p>
        </w:tc>
        <w:tc>
          <w:tcPr>
            <w:tcW w:w="1552" w:type="dxa"/>
            <w:tcBorders>
              <w:top w:val="single" w:sz="4" w:space="0" w:color="auto"/>
              <w:left w:val="single" w:sz="4" w:space="0" w:color="auto"/>
              <w:bottom w:val="single" w:sz="4" w:space="0" w:color="auto"/>
              <w:right w:val="single" w:sz="4" w:space="0" w:color="auto"/>
            </w:tcBorders>
            <w:hideMark/>
          </w:tcPr>
          <w:p w14:paraId="74D7CAEB"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=50%</w:t>
            </w:r>
          </w:p>
        </w:tc>
        <w:tc>
          <w:tcPr>
            <w:tcW w:w="1150" w:type="dxa"/>
            <w:tcBorders>
              <w:top w:val="single" w:sz="4" w:space="0" w:color="auto"/>
              <w:left w:val="single" w:sz="4" w:space="0" w:color="auto"/>
              <w:bottom w:val="single" w:sz="4" w:space="0" w:color="auto"/>
              <w:right w:val="single" w:sz="4" w:space="0" w:color="auto"/>
            </w:tcBorders>
            <w:hideMark/>
          </w:tcPr>
          <w:p w14:paraId="1590A078"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 50%</w:t>
            </w:r>
          </w:p>
        </w:tc>
        <w:tc>
          <w:tcPr>
            <w:tcW w:w="1308" w:type="dxa"/>
            <w:tcBorders>
              <w:top w:val="single" w:sz="4" w:space="0" w:color="auto"/>
              <w:left w:val="single" w:sz="4" w:space="0" w:color="auto"/>
              <w:bottom w:val="single" w:sz="4" w:space="0" w:color="auto"/>
              <w:right w:val="single" w:sz="4" w:space="0" w:color="auto"/>
            </w:tcBorders>
            <w:hideMark/>
          </w:tcPr>
          <w:p w14:paraId="6868E240"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=50% (plafonnement)</w:t>
            </w:r>
          </w:p>
        </w:tc>
      </w:tr>
      <w:tr w:rsidR="008F64F6" w:rsidRPr="008F64F6" w14:paraId="3D1CA433" w14:textId="77777777" w:rsidTr="004543D5">
        <w:tc>
          <w:tcPr>
            <w:tcW w:w="817" w:type="dxa"/>
            <w:tcBorders>
              <w:top w:val="single" w:sz="4" w:space="0" w:color="auto"/>
              <w:left w:val="single" w:sz="4" w:space="0" w:color="auto"/>
              <w:bottom w:val="single" w:sz="4" w:space="0" w:color="auto"/>
              <w:right w:val="single" w:sz="4" w:space="0" w:color="auto"/>
            </w:tcBorders>
            <w:hideMark/>
          </w:tcPr>
          <w:p w14:paraId="4FD75004"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 xml:space="preserve">JA&gt;40 ans </w:t>
            </w:r>
          </w:p>
          <w:p w14:paraId="12258ADD"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w:t>
            </w:r>
            <w:proofErr w:type="gramStart"/>
            <w:r w:rsidRPr="008F64F6">
              <w:rPr>
                <w:rFonts w:ascii="Tahoma" w:eastAsia="Times New Roman" w:hAnsi="Tahoma" w:cs="Tahoma"/>
                <w:bCs/>
                <w:color w:val="000000"/>
                <w:kern w:val="1"/>
                <w:sz w:val="16"/>
                <w:szCs w:val="16"/>
                <w:lang w:eastAsia="zh-CN" w:bidi="hi-IN"/>
              </w:rPr>
              <w:t>encours</w:t>
            </w:r>
            <w:proofErr w:type="gramEnd"/>
            <w:r w:rsidRPr="008F64F6">
              <w:rPr>
                <w:rFonts w:ascii="Tahoma" w:eastAsia="Times New Roman" w:hAnsi="Tahoma" w:cs="Tahoma"/>
                <w:bCs/>
                <w:color w:val="000000"/>
                <w:kern w:val="1"/>
                <w:sz w:val="16"/>
                <w:szCs w:val="16"/>
                <w:lang w:eastAsia="zh-CN" w:bidi="hi-IN"/>
              </w:rPr>
              <w:t xml:space="preserve"> d’enga-gement JA)</w:t>
            </w:r>
          </w:p>
        </w:tc>
        <w:tc>
          <w:tcPr>
            <w:tcW w:w="1552" w:type="dxa"/>
            <w:tcBorders>
              <w:top w:val="single" w:sz="4" w:space="0" w:color="auto"/>
              <w:left w:val="single" w:sz="4" w:space="0" w:color="auto"/>
              <w:bottom w:val="single" w:sz="4" w:space="0" w:color="auto"/>
              <w:right w:val="single" w:sz="4" w:space="0" w:color="auto"/>
            </w:tcBorders>
            <w:hideMark/>
          </w:tcPr>
          <w:p w14:paraId="454CF8DB"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=50% (bonif JA en 1</w:t>
            </w:r>
            <w:r w:rsidRPr="008F64F6">
              <w:rPr>
                <w:rFonts w:ascii="Tahoma" w:eastAsia="Times New Roman" w:hAnsi="Tahoma" w:cs="Tahoma"/>
                <w:bCs/>
                <w:color w:val="000000"/>
                <w:kern w:val="1"/>
                <w:sz w:val="16"/>
                <w:szCs w:val="16"/>
                <w:vertAlign w:val="superscript"/>
                <w:lang w:eastAsia="zh-CN" w:bidi="hi-IN"/>
              </w:rPr>
              <w:t>er</w:t>
            </w:r>
            <w:r w:rsidRPr="008F64F6">
              <w:rPr>
                <w:rFonts w:ascii="Tahoma" w:eastAsia="Times New Roman" w:hAnsi="Tahoma" w:cs="Tahoma"/>
                <w:bCs/>
                <w:color w:val="000000"/>
                <w:kern w:val="1"/>
                <w:sz w:val="16"/>
                <w:szCs w:val="16"/>
                <w:lang w:eastAsia="zh-CN" w:bidi="hi-IN"/>
              </w:rPr>
              <w:t xml:space="preserve">, dépassement 40% sur AB) </w:t>
            </w:r>
          </w:p>
        </w:tc>
        <w:tc>
          <w:tcPr>
            <w:tcW w:w="1150" w:type="dxa"/>
            <w:tcBorders>
              <w:top w:val="single" w:sz="4" w:space="0" w:color="auto"/>
              <w:left w:val="single" w:sz="4" w:space="0" w:color="auto"/>
              <w:bottom w:val="single" w:sz="4" w:space="0" w:color="auto"/>
              <w:right w:val="single" w:sz="4" w:space="0" w:color="auto"/>
            </w:tcBorders>
            <w:hideMark/>
          </w:tcPr>
          <w:p w14:paraId="34F3C8B8"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=50% (bonif JA en 1</w:t>
            </w:r>
            <w:r w:rsidRPr="008F64F6">
              <w:rPr>
                <w:rFonts w:ascii="Tahoma" w:eastAsia="Times New Roman" w:hAnsi="Tahoma" w:cs="Tahoma"/>
                <w:bCs/>
                <w:color w:val="000000"/>
                <w:kern w:val="1"/>
                <w:sz w:val="16"/>
                <w:szCs w:val="16"/>
                <w:vertAlign w:val="superscript"/>
                <w:lang w:eastAsia="zh-CN" w:bidi="hi-IN"/>
              </w:rPr>
              <w:t>er</w:t>
            </w:r>
            <w:r w:rsidRPr="008F64F6">
              <w:rPr>
                <w:rFonts w:ascii="Tahoma" w:eastAsia="Times New Roman" w:hAnsi="Tahoma" w:cs="Tahoma"/>
                <w:bCs/>
                <w:color w:val="000000"/>
                <w:kern w:val="1"/>
                <w:sz w:val="16"/>
                <w:szCs w:val="16"/>
                <w:lang w:eastAsia="zh-CN" w:bidi="hi-IN"/>
              </w:rPr>
              <w:t>, dépassement 40% sur ZM)</w:t>
            </w:r>
          </w:p>
        </w:tc>
        <w:tc>
          <w:tcPr>
            <w:tcW w:w="1308" w:type="dxa"/>
            <w:tcBorders>
              <w:top w:val="single" w:sz="4" w:space="0" w:color="auto"/>
              <w:left w:val="single" w:sz="4" w:space="0" w:color="auto"/>
              <w:bottom w:val="single" w:sz="4" w:space="0" w:color="auto"/>
              <w:right w:val="single" w:sz="4" w:space="0" w:color="auto"/>
            </w:tcBorders>
            <w:hideMark/>
          </w:tcPr>
          <w:p w14:paraId="0768088C"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=50% (bonif JA en 1</w:t>
            </w:r>
            <w:r w:rsidRPr="008F64F6">
              <w:rPr>
                <w:rFonts w:ascii="Tahoma" w:eastAsia="Times New Roman" w:hAnsi="Tahoma" w:cs="Tahoma"/>
                <w:bCs/>
                <w:color w:val="000000"/>
                <w:kern w:val="1"/>
                <w:sz w:val="16"/>
                <w:szCs w:val="16"/>
                <w:vertAlign w:val="superscript"/>
                <w:lang w:eastAsia="zh-CN" w:bidi="hi-IN"/>
              </w:rPr>
              <w:t>er</w:t>
            </w:r>
            <w:r w:rsidRPr="008F64F6">
              <w:rPr>
                <w:rFonts w:ascii="Tahoma" w:eastAsia="Times New Roman" w:hAnsi="Tahoma" w:cs="Tahoma"/>
                <w:bCs/>
                <w:color w:val="000000"/>
                <w:kern w:val="1"/>
                <w:sz w:val="16"/>
                <w:szCs w:val="16"/>
                <w:lang w:eastAsia="zh-CN" w:bidi="hi-IN"/>
              </w:rPr>
              <w:t>, dépassement 40% sur ZM) Plafonnement</w:t>
            </w:r>
          </w:p>
        </w:tc>
      </w:tr>
      <w:tr w:rsidR="008F64F6" w:rsidRPr="008F64F6" w14:paraId="624D5370" w14:textId="77777777" w:rsidTr="004543D5">
        <w:tc>
          <w:tcPr>
            <w:tcW w:w="817" w:type="dxa"/>
            <w:tcBorders>
              <w:top w:val="single" w:sz="4" w:space="0" w:color="auto"/>
              <w:left w:val="single" w:sz="4" w:space="0" w:color="auto"/>
              <w:bottom w:val="single" w:sz="4" w:space="0" w:color="auto"/>
              <w:right w:val="single" w:sz="4" w:space="0" w:color="auto"/>
            </w:tcBorders>
          </w:tcPr>
          <w:p w14:paraId="0ED3FAFE"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p>
          <w:p w14:paraId="75509A2B"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p>
          <w:p w14:paraId="303750CB"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NI</w:t>
            </w:r>
          </w:p>
        </w:tc>
        <w:tc>
          <w:tcPr>
            <w:tcW w:w="1552" w:type="dxa"/>
            <w:tcBorders>
              <w:top w:val="single" w:sz="4" w:space="0" w:color="auto"/>
              <w:left w:val="single" w:sz="4" w:space="0" w:color="auto"/>
              <w:bottom w:val="single" w:sz="4" w:space="0" w:color="auto"/>
              <w:right w:val="single" w:sz="4" w:space="0" w:color="auto"/>
            </w:tcBorders>
            <w:hideMark/>
          </w:tcPr>
          <w:p w14:paraId="5523483F"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 50% (bonif NI en 1</w:t>
            </w:r>
            <w:r w:rsidRPr="008F64F6">
              <w:rPr>
                <w:rFonts w:ascii="Tahoma" w:eastAsia="Times New Roman" w:hAnsi="Tahoma" w:cs="Tahoma"/>
                <w:bCs/>
                <w:color w:val="000000"/>
                <w:kern w:val="1"/>
                <w:sz w:val="16"/>
                <w:szCs w:val="16"/>
                <w:vertAlign w:val="superscript"/>
                <w:lang w:eastAsia="zh-CN" w:bidi="hi-IN"/>
              </w:rPr>
              <w:t>er</w:t>
            </w:r>
            <w:r w:rsidRPr="008F64F6">
              <w:rPr>
                <w:rFonts w:ascii="Tahoma" w:eastAsia="Times New Roman" w:hAnsi="Tahoma" w:cs="Tahoma"/>
                <w:bCs/>
                <w:color w:val="000000"/>
                <w:kern w:val="1"/>
                <w:sz w:val="16"/>
                <w:szCs w:val="16"/>
                <w:lang w:eastAsia="zh-CN" w:bidi="hi-IN"/>
              </w:rPr>
              <w:t xml:space="preserve">, dépassement 40% sur </w:t>
            </w:r>
            <w:proofErr w:type="gramStart"/>
            <w:r w:rsidRPr="008F64F6">
              <w:rPr>
                <w:rFonts w:ascii="Tahoma" w:eastAsia="Times New Roman" w:hAnsi="Tahoma" w:cs="Tahoma"/>
                <w:bCs/>
                <w:color w:val="000000"/>
                <w:kern w:val="1"/>
                <w:sz w:val="16"/>
                <w:szCs w:val="16"/>
                <w:lang w:eastAsia="zh-CN" w:bidi="hi-IN"/>
              </w:rPr>
              <w:t>AB )</w:t>
            </w:r>
            <w:proofErr w:type="gramEnd"/>
          </w:p>
        </w:tc>
        <w:tc>
          <w:tcPr>
            <w:tcW w:w="1150" w:type="dxa"/>
            <w:tcBorders>
              <w:top w:val="single" w:sz="4" w:space="0" w:color="auto"/>
              <w:left w:val="single" w:sz="4" w:space="0" w:color="auto"/>
              <w:bottom w:val="single" w:sz="4" w:space="0" w:color="auto"/>
              <w:right w:val="single" w:sz="4" w:space="0" w:color="auto"/>
            </w:tcBorders>
            <w:hideMark/>
          </w:tcPr>
          <w:p w14:paraId="4597842F"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=50% (bonif NI en 1</w:t>
            </w:r>
            <w:r w:rsidRPr="008F64F6">
              <w:rPr>
                <w:rFonts w:ascii="Tahoma" w:eastAsia="Times New Roman" w:hAnsi="Tahoma" w:cs="Tahoma"/>
                <w:bCs/>
                <w:color w:val="000000"/>
                <w:kern w:val="1"/>
                <w:sz w:val="16"/>
                <w:szCs w:val="16"/>
                <w:vertAlign w:val="superscript"/>
                <w:lang w:eastAsia="zh-CN" w:bidi="hi-IN"/>
              </w:rPr>
              <w:t>er</w:t>
            </w:r>
            <w:r w:rsidRPr="008F64F6">
              <w:rPr>
                <w:rFonts w:ascii="Tahoma" w:eastAsia="Times New Roman" w:hAnsi="Tahoma" w:cs="Tahoma"/>
                <w:bCs/>
                <w:color w:val="000000"/>
                <w:kern w:val="1"/>
                <w:sz w:val="16"/>
                <w:szCs w:val="16"/>
                <w:lang w:eastAsia="zh-CN" w:bidi="hi-IN"/>
              </w:rPr>
              <w:t>, dépassement 40% sur ZM)</w:t>
            </w:r>
          </w:p>
        </w:tc>
        <w:tc>
          <w:tcPr>
            <w:tcW w:w="1308" w:type="dxa"/>
            <w:tcBorders>
              <w:top w:val="single" w:sz="4" w:space="0" w:color="auto"/>
              <w:left w:val="single" w:sz="4" w:space="0" w:color="auto"/>
              <w:bottom w:val="single" w:sz="4" w:space="0" w:color="auto"/>
              <w:right w:val="single" w:sz="4" w:space="0" w:color="auto"/>
            </w:tcBorders>
            <w:hideMark/>
          </w:tcPr>
          <w:p w14:paraId="60B6DD1C"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 =50% (bonif NI en 1</w:t>
            </w:r>
            <w:r w:rsidRPr="008F64F6">
              <w:rPr>
                <w:rFonts w:ascii="Tahoma" w:eastAsia="Times New Roman" w:hAnsi="Tahoma" w:cs="Tahoma"/>
                <w:bCs/>
                <w:color w:val="000000"/>
                <w:kern w:val="1"/>
                <w:sz w:val="16"/>
                <w:szCs w:val="16"/>
                <w:vertAlign w:val="superscript"/>
                <w:lang w:eastAsia="zh-CN" w:bidi="hi-IN"/>
              </w:rPr>
              <w:t>er</w:t>
            </w:r>
            <w:r w:rsidRPr="008F64F6">
              <w:rPr>
                <w:rFonts w:ascii="Tahoma" w:eastAsia="Times New Roman" w:hAnsi="Tahoma" w:cs="Tahoma"/>
                <w:bCs/>
                <w:color w:val="000000"/>
                <w:kern w:val="1"/>
                <w:sz w:val="16"/>
                <w:szCs w:val="16"/>
                <w:lang w:eastAsia="zh-CN" w:bidi="hi-IN"/>
              </w:rPr>
              <w:t>, dépassement 40% sur ZM) Plafonnement</w:t>
            </w:r>
          </w:p>
        </w:tc>
      </w:tr>
      <w:tr w:rsidR="008F64F6" w:rsidRPr="008F64F6" w14:paraId="5D594066" w14:textId="77777777" w:rsidTr="004543D5">
        <w:tc>
          <w:tcPr>
            <w:tcW w:w="817" w:type="dxa"/>
            <w:tcBorders>
              <w:top w:val="single" w:sz="4" w:space="0" w:color="auto"/>
              <w:left w:val="single" w:sz="4" w:space="0" w:color="auto"/>
              <w:bottom w:val="single" w:sz="4" w:space="0" w:color="auto"/>
              <w:right w:val="single" w:sz="4" w:space="0" w:color="auto"/>
            </w:tcBorders>
            <w:hideMark/>
          </w:tcPr>
          <w:p w14:paraId="4B86C87A"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Non JA ni NI</w:t>
            </w:r>
          </w:p>
        </w:tc>
        <w:tc>
          <w:tcPr>
            <w:tcW w:w="2702" w:type="dxa"/>
            <w:gridSpan w:val="2"/>
            <w:tcBorders>
              <w:top w:val="single" w:sz="4" w:space="0" w:color="auto"/>
              <w:left w:val="single" w:sz="4" w:space="0" w:color="auto"/>
              <w:bottom w:val="single" w:sz="4" w:space="0" w:color="auto"/>
              <w:right w:val="single" w:sz="4" w:space="0" w:color="auto"/>
            </w:tcBorders>
            <w:hideMark/>
          </w:tcPr>
          <w:p w14:paraId="0CC5D387" w14:textId="77777777" w:rsidR="008F64F6" w:rsidRPr="008F64F6" w:rsidRDefault="008F64F6" w:rsidP="008F64F6">
            <w:pPr>
              <w:widowControl w:val="0"/>
              <w:suppressAutoHyphens/>
              <w:spacing w:after="0" w:line="276" w:lineRule="auto"/>
              <w:jc w:val="center"/>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30+10 = 40%</w:t>
            </w:r>
          </w:p>
        </w:tc>
        <w:tc>
          <w:tcPr>
            <w:tcW w:w="1308" w:type="dxa"/>
            <w:tcBorders>
              <w:top w:val="single" w:sz="4" w:space="0" w:color="auto"/>
              <w:left w:val="single" w:sz="4" w:space="0" w:color="auto"/>
              <w:bottom w:val="single" w:sz="4" w:space="0" w:color="auto"/>
              <w:right w:val="single" w:sz="4" w:space="0" w:color="auto"/>
            </w:tcBorders>
            <w:hideMark/>
          </w:tcPr>
          <w:p w14:paraId="1C50A867" w14:textId="77777777" w:rsidR="008F64F6" w:rsidRPr="008F64F6" w:rsidRDefault="008F64F6" w:rsidP="008F64F6">
            <w:pPr>
              <w:widowControl w:val="0"/>
              <w:suppressAutoHyphens/>
              <w:spacing w:after="0" w:line="276" w:lineRule="auto"/>
              <w:jc w:val="both"/>
              <w:rPr>
                <w:rFonts w:ascii="Tahoma" w:eastAsia="Times New Roman" w:hAnsi="Tahoma" w:cs="Tahoma"/>
                <w:bCs/>
                <w:color w:val="000000"/>
                <w:kern w:val="1"/>
                <w:sz w:val="16"/>
                <w:szCs w:val="16"/>
                <w:lang w:eastAsia="zh-CN" w:bidi="hi-IN"/>
              </w:rPr>
            </w:pPr>
            <w:r w:rsidRPr="008F64F6">
              <w:rPr>
                <w:rFonts w:ascii="Tahoma" w:eastAsia="Times New Roman" w:hAnsi="Tahoma" w:cs="Tahoma"/>
                <w:bCs/>
                <w:color w:val="000000"/>
                <w:kern w:val="1"/>
                <w:sz w:val="16"/>
                <w:szCs w:val="16"/>
                <w:lang w:eastAsia="zh-CN" w:bidi="hi-IN"/>
              </w:rPr>
              <w:t>30+20=50%</w:t>
            </w:r>
          </w:p>
        </w:tc>
      </w:tr>
    </w:tbl>
    <w:p w14:paraId="44085FBF" w14:textId="77777777" w:rsidR="008F64F6" w:rsidRPr="008F64F6" w:rsidRDefault="008F64F6" w:rsidP="008F64F6">
      <w:pPr>
        <w:widowControl w:val="0"/>
        <w:suppressAutoHyphens/>
        <w:spacing w:after="0" w:line="240" w:lineRule="auto"/>
        <w:rPr>
          <w:rFonts w:ascii="Tahoma" w:eastAsia="Times New Roman" w:hAnsi="Tahoma" w:cs="Tahoma"/>
          <w:bCs/>
          <w:color w:val="000000"/>
          <w:kern w:val="1"/>
          <w:sz w:val="18"/>
          <w:szCs w:val="18"/>
          <w:lang w:bidi="hi-IN"/>
        </w:rPr>
      </w:pPr>
    </w:p>
    <w:p w14:paraId="104E024C"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b/>
          <w:kern w:val="1"/>
          <w:sz w:val="18"/>
          <w:szCs w:val="18"/>
          <w:u w:val="single"/>
          <w:lang w:eastAsia="zh-CN" w:bidi="hi-IN"/>
        </w:rPr>
        <w:t>Pour l</w:t>
      </w:r>
      <w:r w:rsidRPr="008F64F6">
        <w:rPr>
          <w:rFonts w:ascii="Tahoma" w:eastAsia="Times New Roman" w:hAnsi="Tahoma" w:cs="Tahoma"/>
          <w:b/>
          <w:bCs/>
          <w:kern w:val="1"/>
          <w:sz w:val="18"/>
          <w:szCs w:val="18"/>
          <w:u w:val="single"/>
          <w:lang w:bidi="hi-IN"/>
        </w:rPr>
        <w:t>’octroi de la bonification AB</w:t>
      </w:r>
      <w:r w:rsidRPr="008F64F6">
        <w:rPr>
          <w:rFonts w:ascii="Tahoma" w:eastAsia="Times New Roman" w:hAnsi="Tahoma" w:cs="Tahoma"/>
          <w:b/>
          <w:bCs/>
          <w:kern w:val="1"/>
          <w:sz w:val="18"/>
          <w:szCs w:val="18"/>
          <w:lang w:bidi="hi-IN"/>
        </w:rPr>
        <w:t>,</w:t>
      </w:r>
      <w:r w:rsidRPr="008F64F6">
        <w:rPr>
          <w:rFonts w:ascii="Tahoma" w:eastAsia="Times New Roman" w:hAnsi="Tahoma" w:cs="Tahoma"/>
          <w:bCs/>
          <w:kern w:val="1"/>
          <w:sz w:val="18"/>
          <w:szCs w:val="18"/>
          <w:lang w:bidi="hi-IN"/>
        </w:rPr>
        <w:t xml:space="preserve"> les exploitations doivent fournir les justificatifs d’engagement en AB ou en conversion AB (</w:t>
      </w:r>
      <w:r w:rsidRPr="008F64F6">
        <w:rPr>
          <w:rFonts w:ascii="Tahoma" w:eastAsia="Times New Roman" w:hAnsi="Tahoma" w:cs="Tahoma"/>
          <w:b/>
          <w:bCs/>
          <w:kern w:val="1"/>
          <w:sz w:val="18"/>
          <w:szCs w:val="18"/>
          <w:u w:val="single"/>
          <w:lang w:bidi="hi-IN"/>
        </w:rPr>
        <w:t>en lien avec le projet présenté</w:t>
      </w:r>
      <w:r w:rsidRPr="008F64F6">
        <w:rPr>
          <w:rFonts w:ascii="Tahoma" w:eastAsia="Times New Roman" w:hAnsi="Tahoma" w:cs="Tahoma"/>
          <w:bCs/>
          <w:kern w:val="1"/>
          <w:sz w:val="18"/>
          <w:szCs w:val="18"/>
          <w:lang w:bidi="hi-IN"/>
        </w:rPr>
        <w:t xml:space="preserve"> ou à défaut sur prairies certifiées ou en cours de certification en AB et </w:t>
      </w:r>
      <w:r w:rsidRPr="008F64F6">
        <w:rPr>
          <w:rFonts w:ascii="Tahoma" w:eastAsia="Times New Roman" w:hAnsi="Tahoma" w:cs="Tahoma"/>
          <w:b/>
          <w:bCs/>
          <w:kern w:val="1"/>
          <w:sz w:val="18"/>
          <w:szCs w:val="18"/>
          <w:u w:val="single"/>
          <w:lang w:bidi="hi-IN"/>
        </w:rPr>
        <w:t xml:space="preserve">engagement de passage en bio </w:t>
      </w:r>
      <w:r w:rsidRPr="008F64F6">
        <w:rPr>
          <w:rFonts w:ascii="Tahoma" w:eastAsia="SimSun" w:hAnsi="Tahoma" w:cs="Mangal"/>
          <w:b/>
          <w:kern w:val="1"/>
          <w:sz w:val="18"/>
          <w:szCs w:val="18"/>
          <w:u w:val="single"/>
          <w:lang w:eastAsia="zh-CN" w:bidi="hi-IN"/>
        </w:rPr>
        <w:t>de l'atelier animal en lien avec le projet)</w:t>
      </w:r>
      <w:r w:rsidRPr="008F64F6">
        <w:rPr>
          <w:rFonts w:ascii="Tahoma" w:eastAsia="SimSun" w:hAnsi="Tahoma" w:cs="Mangal"/>
          <w:kern w:val="1"/>
          <w:sz w:val="18"/>
          <w:szCs w:val="18"/>
          <w:lang w:eastAsia="zh-CN" w:bidi="hi-IN"/>
        </w:rPr>
        <w:t>.</w:t>
      </w:r>
    </w:p>
    <w:p w14:paraId="1BBAE445"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
          <w:bCs/>
          <w:color w:val="000000"/>
          <w:kern w:val="1"/>
          <w:sz w:val="18"/>
          <w:szCs w:val="18"/>
          <w:u w:val="single"/>
          <w:lang w:bidi="hi-IN"/>
        </w:rPr>
      </w:pPr>
    </w:p>
    <w:p w14:paraId="6BD3E98E"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
          <w:bCs/>
          <w:color w:val="000000"/>
          <w:kern w:val="1"/>
          <w:sz w:val="18"/>
          <w:szCs w:val="18"/>
          <w:u w:val="single"/>
          <w:lang w:bidi="hi-IN"/>
        </w:rPr>
        <w:t xml:space="preserve">Application de la bonification « Nouvel </w:t>
      </w:r>
      <w:r w:rsidRPr="008F64F6">
        <w:rPr>
          <w:rFonts w:ascii="Tahoma" w:eastAsia="Times New Roman" w:hAnsi="Tahoma" w:cs="Tahoma"/>
          <w:b/>
          <w:bCs/>
          <w:color w:val="000000"/>
          <w:kern w:val="1"/>
          <w:sz w:val="18"/>
          <w:szCs w:val="18"/>
          <w:u w:val="single"/>
          <w:lang w:bidi="hi-IN"/>
        </w:rPr>
        <w:t xml:space="preserve">exploitant » </w:t>
      </w:r>
      <w:r w:rsidRPr="008F64F6">
        <w:rPr>
          <w:rFonts w:ascii="Tahoma" w:eastAsia="Times New Roman" w:hAnsi="Tahoma" w:cs="Tahoma"/>
          <w:bCs/>
          <w:color w:val="000000"/>
          <w:kern w:val="1"/>
          <w:sz w:val="18"/>
          <w:szCs w:val="18"/>
          <w:lang w:bidi="hi-IN"/>
        </w:rPr>
        <w:t xml:space="preserve">Dans le cas de personnes morales, la bonification « Nouvel Exploitant » est appliquée sur la quote-part de l'investissement correspondant aux pourcentages des parts sociales détenus par le Nouvel Exploitant.  </w:t>
      </w:r>
    </w:p>
    <w:p w14:paraId="3BB3D928"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bidi="hi-IN"/>
        </w:rPr>
        <w:t xml:space="preserve">Ex : un Nouvel Exploitant détient 20% des parts sociales d'une société. Celle-ci dépose un projet d'un montant éligible de 100 000 €. </w:t>
      </w:r>
    </w:p>
    <w:p w14:paraId="7D9EB502"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ahoma" w:eastAsia="Times New Roman" w:hAnsi="Tahoma" w:cs="Tahoma"/>
          <w:bCs/>
          <w:color w:val="000000"/>
          <w:kern w:val="1"/>
          <w:sz w:val="18"/>
          <w:szCs w:val="18"/>
          <w:lang w:bidi="hi-IN"/>
        </w:rPr>
      </w:pPr>
      <w:r w:rsidRPr="008F64F6">
        <w:rPr>
          <w:rFonts w:ascii="Tahoma" w:eastAsia="Times New Roman" w:hAnsi="Tahoma" w:cs="Tahoma"/>
          <w:bCs/>
          <w:color w:val="000000"/>
          <w:kern w:val="1"/>
          <w:sz w:val="18"/>
          <w:szCs w:val="18"/>
          <w:lang w:bidi="hi-IN"/>
        </w:rPr>
        <w:t>La bonification s'appliquera sur 100 000 x 20% = 20 000 €.</w:t>
      </w:r>
    </w:p>
    <w:p w14:paraId="4C9319FE"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ahoma" w:eastAsia="Times New Roman" w:hAnsi="Tahoma" w:cs="Tahoma"/>
          <w:bCs/>
          <w:color w:val="000000"/>
          <w:kern w:val="1"/>
          <w:sz w:val="18"/>
          <w:szCs w:val="18"/>
          <w:lang w:bidi="hi-IN"/>
        </w:rPr>
      </w:pPr>
    </w:p>
    <w:p w14:paraId="42590050" w14:textId="77777777" w:rsidR="008F64F6" w:rsidRPr="008F64F6" w:rsidRDefault="008F64F6" w:rsidP="008F64F6">
      <w:pPr>
        <w:tabs>
          <w:tab w:val="left" w:pos="2155"/>
        </w:tabs>
        <w:suppressAutoHyphens/>
        <w:spacing w:after="0" w:line="240" w:lineRule="auto"/>
        <w:jc w:val="both"/>
        <w:rPr>
          <w:rFonts w:ascii="Tahoma" w:eastAsia="Times New Roman" w:hAnsi="Tahoma" w:cs="Tahoma"/>
          <w:b/>
          <w:bCs/>
          <w:kern w:val="1"/>
          <w:sz w:val="18"/>
          <w:szCs w:val="18"/>
          <w:u w:val="single"/>
          <w:lang w:eastAsia="zh-CN"/>
        </w:rPr>
      </w:pPr>
      <w:r w:rsidRPr="008F64F6">
        <w:rPr>
          <w:rFonts w:ascii="Tahoma" w:eastAsia="Times New Roman" w:hAnsi="Tahoma" w:cs="Tahoma"/>
          <w:b/>
          <w:bCs/>
          <w:kern w:val="1"/>
          <w:sz w:val="18"/>
          <w:szCs w:val="18"/>
          <w:u w:val="single"/>
          <w:lang w:eastAsia="zh-CN"/>
        </w:rPr>
        <w:t xml:space="preserve">Taux d’aide publique applicable à l’instrument financier de garantie en cas de cumul avec une subvention : </w:t>
      </w:r>
    </w:p>
    <w:p w14:paraId="6B6DCB23" w14:textId="77777777" w:rsidR="008F64F6" w:rsidRPr="008F64F6" w:rsidRDefault="008F64F6" w:rsidP="008F64F6">
      <w:pPr>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Sur une même opération, l’aide sous forme de subvention et l’aide sous forme de garantie sont cumulables dans la limite du taux d’aide publique de 40% (prise en compte de l’équivalent subvention de la garantie). </w:t>
      </w:r>
    </w:p>
    <w:p w14:paraId="6E16E1E4" w14:textId="77777777" w:rsidR="008F64F6" w:rsidRPr="008F64F6" w:rsidRDefault="008F64F6" w:rsidP="008F64F6">
      <w:pPr>
        <w:tabs>
          <w:tab w:val="left" w:pos="2155"/>
        </w:tabs>
        <w:suppressAutoHyphens/>
        <w:spacing w:after="0" w:line="240" w:lineRule="auto"/>
        <w:jc w:val="both"/>
        <w:rPr>
          <w:rFonts w:ascii="Tahoma" w:eastAsia="SimSun" w:hAnsi="Tahoma" w:cs="Tahoma"/>
          <w:kern w:val="1"/>
          <w:sz w:val="18"/>
          <w:szCs w:val="18"/>
          <w:lang w:eastAsia="zh-CN" w:bidi="hi-IN"/>
        </w:rPr>
      </w:pPr>
    </w:p>
    <w:p w14:paraId="7EE4E27B" w14:textId="77777777" w:rsidR="008F64F6" w:rsidRPr="008F64F6" w:rsidRDefault="008F64F6" w:rsidP="008F64F6">
      <w:pPr>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Afin d’optimiser les synergies entre les aides sous forme de garantie et de subvention, la garantie pourra conduire à bonifier le taux d’aide publique de l’opération de 20% pour : </w:t>
      </w:r>
    </w:p>
    <w:p w14:paraId="2DD19639" w14:textId="77777777" w:rsidR="008F64F6" w:rsidRPr="008F64F6" w:rsidRDefault="008F64F6" w:rsidP="008F64F6">
      <w:pPr>
        <w:widowControl w:val="0"/>
        <w:numPr>
          <w:ilvl w:val="0"/>
          <w:numId w:val="31"/>
        </w:numPr>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Les JA, pendant cinq années à compter de leur date de CJA</w:t>
      </w:r>
    </w:p>
    <w:p w14:paraId="5C7CE731" w14:textId="77777777" w:rsidR="008F64F6" w:rsidRPr="008F64F6" w:rsidRDefault="008F64F6" w:rsidP="008F64F6">
      <w:pPr>
        <w:widowControl w:val="0"/>
        <w:numPr>
          <w:ilvl w:val="0"/>
          <w:numId w:val="31"/>
        </w:numPr>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Les demandeurs dont le siège est situé en zone de montagne, en zone à contraintes naturelles et en zone à contraintes spécifiques  </w:t>
      </w:r>
    </w:p>
    <w:p w14:paraId="3EBE1E83" w14:textId="77777777" w:rsidR="008F64F6" w:rsidRPr="008F64F6" w:rsidRDefault="008F64F6" w:rsidP="008F64F6">
      <w:pPr>
        <w:widowControl w:val="0"/>
        <w:numPr>
          <w:ilvl w:val="0"/>
          <w:numId w:val="31"/>
        </w:numPr>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 xml:space="preserve">Les projets concernant une production pour laquelle le bénéficiaire dispose d’une certification en agriculture biologique  </w:t>
      </w:r>
    </w:p>
    <w:p w14:paraId="1EA56E05" w14:textId="77777777" w:rsidR="008F64F6" w:rsidRPr="008F64F6" w:rsidRDefault="008F64F6" w:rsidP="008F64F6">
      <w:pPr>
        <w:tabs>
          <w:tab w:val="left" w:pos="2155"/>
        </w:tabs>
        <w:suppressAutoHyphens/>
        <w:spacing w:after="0" w:line="240" w:lineRule="auto"/>
        <w:jc w:val="both"/>
        <w:rPr>
          <w:rFonts w:ascii="Tahoma" w:eastAsia="SimSun" w:hAnsi="Tahoma" w:cs="Tahoma"/>
          <w:kern w:val="1"/>
          <w:sz w:val="18"/>
          <w:szCs w:val="18"/>
          <w:lang w:eastAsia="zh-CN" w:bidi="hi-IN"/>
        </w:rPr>
      </w:pPr>
      <w:r w:rsidRPr="008F64F6">
        <w:rPr>
          <w:rFonts w:ascii="Tahoma" w:eastAsia="SimSun" w:hAnsi="Tahoma" w:cs="Tahoma"/>
          <w:kern w:val="1"/>
          <w:sz w:val="18"/>
          <w:szCs w:val="18"/>
          <w:lang w:eastAsia="zh-CN" w:bidi="hi-IN"/>
        </w:rPr>
        <w:t>Ces bonifications sont cumulables dans la limite d’un taux d’aide publique de 90%.</w:t>
      </w:r>
    </w:p>
    <w:p w14:paraId="4B7A74E8" w14:textId="77777777" w:rsidR="008F64F6" w:rsidRPr="008F64F6" w:rsidRDefault="008F64F6" w:rsidP="008F64F6">
      <w:pPr>
        <w:tabs>
          <w:tab w:val="left" w:pos="2155"/>
        </w:tabs>
        <w:suppressAutoHyphens/>
        <w:spacing w:after="0" w:line="240" w:lineRule="auto"/>
        <w:jc w:val="both"/>
        <w:rPr>
          <w:rFonts w:ascii="Tahoma" w:eastAsia="SimSun" w:hAnsi="Tahoma" w:cs="Tahoma"/>
          <w:kern w:val="1"/>
          <w:sz w:val="18"/>
          <w:szCs w:val="18"/>
          <w:lang w:eastAsia="zh-CN" w:bidi="hi-IN"/>
        </w:rPr>
      </w:pPr>
    </w:p>
    <w:p w14:paraId="33E3BFE0"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bookmarkStart w:id="3" w:name="_Hlk60236121"/>
      <w:r w:rsidRPr="008F64F6">
        <w:rPr>
          <w:rFonts w:ascii="Tahoma" w:eastAsia="Times New Roman" w:hAnsi="Tahoma" w:cs="Tahoma"/>
          <w:b/>
          <w:bCs/>
          <w:color w:val="000000"/>
          <w:kern w:val="1"/>
          <w:sz w:val="18"/>
          <w:szCs w:val="18"/>
          <w:lang w:bidi="hi-IN"/>
        </w:rPr>
        <w:t xml:space="preserve">Pour la période </w:t>
      </w:r>
      <w:r w:rsidRPr="008F64F6">
        <w:rPr>
          <w:rFonts w:ascii="Tahoma" w:eastAsia="Times New Roman" w:hAnsi="Tahoma" w:cs="Tahoma"/>
          <w:b/>
          <w:bCs/>
          <w:kern w:val="1"/>
          <w:sz w:val="18"/>
          <w:szCs w:val="18"/>
          <w:lang w:bidi="hi-IN"/>
        </w:rPr>
        <w:t>2015-2022</w:t>
      </w:r>
      <w:r w:rsidRPr="008F64F6">
        <w:rPr>
          <w:rFonts w:ascii="Tahoma" w:eastAsia="Times New Roman" w:hAnsi="Tahoma" w:cs="Tahoma"/>
          <w:bCs/>
          <w:kern w:val="1"/>
          <w:sz w:val="18"/>
          <w:szCs w:val="18"/>
          <w:lang w:bidi="hi-IN"/>
        </w:rPr>
        <w:t xml:space="preserve">, </w:t>
      </w:r>
      <w:bookmarkEnd w:id="3"/>
      <w:r w:rsidRPr="008F64F6">
        <w:rPr>
          <w:rFonts w:ascii="Tahoma" w:eastAsia="Times New Roman" w:hAnsi="Tahoma" w:cs="Tahoma"/>
          <w:bCs/>
          <w:kern w:val="1"/>
          <w:sz w:val="18"/>
          <w:szCs w:val="18"/>
          <w:lang w:bidi="hi-IN"/>
        </w:rPr>
        <w:t>les modalités financières sont fixées ainsi :</w:t>
      </w:r>
    </w:p>
    <w:p w14:paraId="4344B4D0"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kern w:val="1"/>
          <w:sz w:val="18"/>
          <w:szCs w:val="18"/>
          <w:lang w:bidi="hi-IN"/>
        </w:rPr>
        <w:t>- un plafond de dépenses éligibles de 300 000 € HT par exploitations</w:t>
      </w:r>
    </w:p>
    <w:p w14:paraId="3DD9717F"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kern w:val="1"/>
          <w:sz w:val="18"/>
          <w:szCs w:val="18"/>
          <w:lang w:bidi="hi-IN"/>
        </w:rPr>
        <w:t>- un plafond de dépenses éligibles de 450 000</w:t>
      </w:r>
      <w:r w:rsidRPr="008F64F6">
        <w:rPr>
          <w:rFonts w:ascii="Tahoma" w:eastAsia="Times New Roman" w:hAnsi="Tahoma" w:cs="Tahoma"/>
          <w:bCs/>
          <w:color w:val="FF0000"/>
          <w:kern w:val="1"/>
          <w:sz w:val="18"/>
          <w:szCs w:val="18"/>
          <w:lang w:bidi="hi-IN"/>
        </w:rPr>
        <w:t xml:space="preserve"> </w:t>
      </w:r>
      <w:r w:rsidRPr="008F64F6">
        <w:rPr>
          <w:rFonts w:ascii="Tahoma" w:eastAsia="Times New Roman" w:hAnsi="Tahoma" w:cs="Tahoma"/>
          <w:bCs/>
          <w:color w:val="000000"/>
          <w:kern w:val="1"/>
          <w:sz w:val="18"/>
          <w:szCs w:val="18"/>
          <w:lang w:bidi="hi-IN"/>
        </w:rPr>
        <w:t>€ HT pour les GAEC</w:t>
      </w:r>
    </w:p>
    <w:p w14:paraId="59E3D81F"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color w:val="000000"/>
          <w:kern w:val="1"/>
          <w:sz w:val="18"/>
          <w:szCs w:val="18"/>
          <w:lang w:bidi="hi-IN"/>
        </w:rPr>
      </w:pPr>
    </w:p>
    <w:p w14:paraId="14E705F1"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bidi="hi-IN"/>
        </w:rPr>
        <w:t>Le porteur de projet peut déposer plusieurs demandes d'aide sur la période 2015 – 2022 dans la limite de ce plafond global.</w:t>
      </w:r>
    </w:p>
    <w:p w14:paraId="7DDB9882"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kern w:val="1"/>
          <w:sz w:val="18"/>
          <w:szCs w:val="18"/>
          <w:lang w:bidi="hi-IN"/>
        </w:rPr>
      </w:pPr>
    </w:p>
    <w:p w14:paraId="6C76A8A3"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strike/>
          <w:kern w:val="16"/>
          <w:sz w:val="18"/>
          <w:szCs w:val="18"/>
          <w:lang w:bidi="hi-IN"/>
        </w:rPr>
      </w:pPr>
      <w:bookmarkStart w:id="4" w:name="_Hlk64897023"/>
      <w:r w:rsidRPr="008F64F6">
        <w:rPr>
          <w:rFonts w:ascii="Tahoma" w:eastAsia="Times New Roman" w:hAnsi="Tahoma" w:cs="Tahoma"/>
          <w:b/>
          <w:bCs/>
          <w:kern w:val="1"/>
          <w:sz w:val="18"/>
          <w:szCs w:val="18"/>
          <w:lang w:bidi="hi-IN"/>
        </w:rPr>
        <w:t>Une seule demande d’aide par candidat pourra être retenue au cours du présent appel à projet</w:t>
      </w:r>
      <w:r w:rsidRPr="008F64F6">
        <w:rPr>
          <w:rFonts w:ascii="Tahoma" w:eastAsia="Times New Roman" w:hAnsi="Tahoma" w:cs="Tahoma"/>
          <w:bCs/>
          <w:kern w:val="1"/>
          <w:sz w:val="18"/>
          <w:szCs w:val="18"/>
          <w:lang w:bidi="hi-IN"/>
        </w:rPr>
        <w:t>. La demande au titre de cet AAP pourra être déposée sous réserve que la demande de paiement du solde du dossier précédent ait été reçue par la DDT(M).</w:t>
      </w:r>
    </w:p>
    <w:bookmarkEnd w:id="4"/>
    <w:p w14:paraId="1F306755"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color w:val="000000"/>
          <w:kern w:val="1"/>
          <w:sz w:val="18"/>
          <w:szCs w:val="18"/>
          <w:highlight w:val="yellow"/>
          <w:lang w:bidi="hi-IN"/>
        </w:rPr>
      </w:pPr>
    </w:p>
    <w:p w14:paraId="1EF8F3EF"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
          <w:bCs/>
          <w:color w:val="000000"/>
          <w:kern w:val="1"/>
          <w:sz w:val="18"/>
          <w:szCs w:val="18"/>
          <w:lang w:bidi="hi-IN"/>
        </w:rPr>
        <w:t>Pour chaque dossier :</w:t>
      </w:r>
    </w:p>
    <w:p w14:paraId="4FB2D950"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Le plancher du montant des dépenses éligibles est de</w:t>
      </w:r>
      <w:r w:rsidRPr="008F64F6">
        <w:rPr>
          <w:rFonts w:ascii="Tahoma" w:eastAsia="Times New Roman" w:hAnsi="Tahoma" w:cs="Tahoma"/>
          <w:bCs/>
          <w:color w:val="000000"/>
          <w:kern w:val="1"/>
          <w:sz w:val="18"/>
          <w:szCs w:val="18"/>
          <w:highlight w:val="white"/>
          <w:lang w:eastAsia="zh-CN" w:bidi="hi-IN"/>
        </w:rPr>
        <w:t> </w:t>
      </w:r>
      <w:r w:rsidRPr="008F64F6">
        <w:rPr>
          <w:rFonts w:ascii="Tahoma" w:eastAsia="Times New Roman" w:hAnsi="Tahoma" w:cs="Tahoma"/>
          <w:bCs/>
          <w:color w:val="000000"/>
          <w:kern w:val="1"/>
          <w:sz w:val="18"/>
          <w:szCs w:val="18"/>
          <w:lang w:eastAsia="zh-CN" w:bidi="hi-IN"/>
        </w:rPr>
        <w:t>:</w:t>
      </w:r>
    </w:p>
    <w:p w14:paraId="1B47A277"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- 15</w:t>
      </w:r>
      <w:r w:rsidRPr="008F64F6">
        <w:rPr>
          <w:rFonts w:ascii="Tahoma" w:eastAsia="Times New Roman" w:hAnsi="Tahoma" w:cs="Tahoma"/>
          <w:bCs/>
          <w:color w:val="000000"/>
          <w:kern w:val="1"/>
          <w:sz w:val="18"/>
          <w:szCs w:val="18"/>
          <w:highlight w:val="white"/>
          <w:lang w:eastAsia="zh-CN" w:bidi="hi-IN"/>
        </w:rPr>
        <w:t> 0</w:t>
      </w:r>
      <w:r w:rsidRPr="008F64F6">
        <w:rPr>
          <w:rFonts w:ascii="Tahoma" w:eastAsia="Times New Roman" w:hAnsi="Tahoma" w:cs="Tahoma"/>
          <w:bCs/>
          <w:color w:val="000000"/>
          <w:kern w:val="1"/>
          <w:sz w:val="18"/>
          <w:szCs w:val="18"/>
          <w:lang w:eastAsia="zh-CN" w:bidi="hi-IN"/>
        </w:rPr>
        <w:t xml:space="preserve">00 € HT dans le cas général </w:t>
      </w:r>
    </w:p>
    <w:p w14:paraId="26305EE3"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  3 000 € HT pour les projets comportant des dépenses liées à la gestion des effluents.</w:t>
      </w:r>
    </w:p>
    <w:p w14:paraId="28B4F206"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color w:val="000000"/>
          <w:kern w:val="1"/>
          <w:sz w:val="18"/>
          <w:szCs w:val="18"/>
          <w:lang w:eastAsia="zh-CN" w:bidi="hi-IN"/>
        </w:rPr>
      </w:pPr>
    </w:p>
    <w:p w14:paraId="40B59590"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Le plafond du montant des dépenses éligibles du dossier est de 80 000 € HT. Il</w:t>
      </w:r>
      <w:r w:rsidRPr="008F64F6">
        <w:rPr>
          <w:rFonts w:ascii="Tahoma" w:eastAsia="Times New Roman" w:hAnsi="Tahoma" w:cs="Verdana"/>
          <w:bCs/>
          <w:color w:val="000000"/>
          <w:kern w:val="1"/>
          <w:sz w:val="18"/>
          <w:szCs w:val="18"/>
          <w:lang w:eastAsia="zh-CN" w:bidi="hi-IN"/>
        </w:rPr>
        <w:t xml:space="preserve"> pourra être porté à 100 000 € HT pour :</w:t>
      </w:r>
    </w:p>
    <w:p w14:paraId="113796CC" w14:textId="77777777" w:rsidR="008F64F6" w:rsidRPr="008F64F6" w:rsidRDefault="008F64F6" w:rsidP="008F64F6">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horndale AMT" w:eastAsia="Times New Roman" w:hAnsi="Thorndale AMT" w:cs="Thorndale AMT"/>
          <w:kern w:val="1"/>
          <w:sz w:val="24"/>
          <w:szCs w:val="20"/>
          <w:lang w:eastAsia="zh-CN" w:bidi="hi-IN"/>
        </w:rPr>
      </w:pPr>
      <w:r w:rsidRPr="008F64F6">
        <w:rPr>
          <w:rFonts w:ascii="Tahoma" w:eastAsia="Times New Roman" w:hAnsi="Tahoma" w:cs="Verdana"/>
          <w:bCs/>
          <w:color w:val="000000"/>
          <w:kern w:val="1"/>
          <w:sz w:val="18"/>
          <w:szCs w:val="18"/>
          <w:lang w:eastAsia="zh-CN" w:bidi="hi-IN"/>
        </w:rPr>
        <w:t>- les constructions en zone défavorisée hors montagne (localisées dans l’une des communes identifiées comme zones à contraintes naturelles ou spécifiques dans l’onglet 1 de l’annexe 5 du formulaire de demande)</w:t>
      </w:r>
    </w:p>
    <w:p w14:paraId="1CA0CFA7" w14:textId="77777777" w:rsidR="008F64F6" w:rsidRPr="008F64F6" w:rsidRDefault="008F64F6" w:rsidP="008F64F6">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horndale AMT" w:eastAsia="Times New Roman" w:hAnsi="Thorndale AMT" w:cs="Thorndale AMT"/>
          <w:kern w:val="1"/>
          <w:sz w:val="24"/>
          <w:szCs w:val="20"/>
          <w:lang w:eastAsia="zh-CN" w:bidi="hi-IN"/>
        </w:rPr>
      </w:pPr>
      <w:r w:rsidRPr="008F64F6">
        <w:rPr>
          <w:rFonts w:ascii="Tahoma" w:eastAsia="Times New Roman" w:hAnsi="Tahoma" w:cs="Verdana"/>
          <w:bCs/>
          <w:color w:val="000000"/>
          <w:kern w:val="1"/>
          <w:sz w:val="18"/>
          <w:szCs w:val="18"/>
          <w:lang w:eastAsia="zh-CN" w:bidi="hi-IN"/>
        </w:rPr>
        <w:t>- les bâtiments en bois (charpente et à minima 30 % de la su</w:t>
      </w:r>
      <w:r w:rsidRPr="008F64F6">
        <w:rPr>
          <w:rFonts w:ascii="Tahoma" w:eastAsia="Times New Roman" w:hAnsi="Tahoma" w:cs="Verdana"/>
          <w:bCs/>
          <w:color w:val="000000"/>
          <w:kern w:val="1"/>
          <w:sz w:val="18"/>
          <w:szCs w:val="18"/>
          <w:highlight w:val="white"/>
          <w:lang w:eastAsia="zh-CN" w:bidi="hi-IN"/>
        </w:rPr>
        <w:t>rface totale des façades)</w:t>
      </w:r>
    </w:p>
    <w:p w14:paraId="604AEE57" w14:textId="77777777" w:rsidR="008F64F6" w:rsidRPr="008F64F6" w:rsidRDefault="008F64F6" w:rsidP="008F64F6">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horndale AMT" w:eastAsia="Times New Roman" w:hAnsi="Thorndale AMT" w:cs="Thorndale AMT"/>
          <w:kern w:val="1"/>
          <w:sz w:val="24"/>
          <w:szCs w:val="20"/>
          <w:lang w:eastAsia="zh-CN" w:bidi="hi-IN"/>
        </w:rPr>
      </w:pPr>
      <w:r w:rsidRPr="008F64F6">
        <w:rPr>
          <w:rFonts w:ascii="Tahoma" w:eastAsia="Times New Roman" w:hAnsi="Tahoma" w:cs="Verdana"/>
          <w:bCs/>
          <w:color w:val="000000"/>
          <w:kern w:val="1"/>
          <w:sz w:val="18"/>
          <w:szCs w:val="18"/>
          <w:lang w:eastAsia="zh-CN" w:bidi="hi-IN"/>
        </w:rPr>
        <w:t xml:space="preserve">- la gestion des effluents </w:t>
      </w:r>
    </w:p>
    <w:p w14:paraId="35A6740C" w14:textId="77777777" w:rsidR="008F64F6" w:rsidRPr="008F64F6" w:rsidRDefault="008F64F6" w:rsidP="008F64F6">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horndale AMT" w:eastAsia="Times New Roman" w:hAnsi="Thorndale AMT" w:cs="Thorndale AMT"/>
          <w:kern w:val="1"/>
          <w:sz w:val="24"/>
          <w:szCs w:val="20"/>
          <w:lang w:eastAsia="zh-CN" w:bidi="hi-IN"/>
        </w:rPr>
      </w:pPr>
      <w:r w:rsidRPr="008F64F6">
        <w:rPr>
          <w:rFonts w:ascii="Tahoma" w:eastAsia="Times New Roman" w:hAnsi="Tahoma" w:cs="Verdana"/>
          <w:bCs/>
          <w:color w:val="000000"/>
          <w:kern w:val="1"/>
          <w:sz w:val="18"/>
          <w:szCs w:val="18"/>
          <w:lang w:eastAsia="zh-CN" w:bidi="hi-IN"/>
        </w:rPr>
        <w:t>- les projets concernant une salle ou équipement de traite</w:t>
      </w:r>
    </w:p>
    <w:p w14:paraId="4DBEAE2D" w14:textId="77777777" w:rsidR="008F64F6" w:rsidRPr="008F64F6" w:rsidRDefault="008F64F6" w:rsidP="008F64F6">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horndale AMT" w:eastAsia="Times New Roman" w:hAnsi="Thorndale AMT" w:cs="Thorndale AMT"/>
          <w:kern w:val="1"/>
          <w:sz w:val="24"/>
          <w:szCs w:val="20"/>
          <w:lang w:eastAsia="zh-CN" w:bidi="hi-IN"/>
        </w:rPr>
      </w:pPr>
      <w:r w:rsidRPr="008F64F6">
        <w:rPr>
          <w:rFonts w:ascii="Tahoma" w:eastAsia="Times New Roman" w:hAnsi="Tahoma" w:cs="Verdana"/>
          <w:bCs/>
          <w:color w:val="000000"/>
          <w:kern w:val="1"/>
          <w:sz w:val="18"/>
          <w:szCs w:val="18"/>
          <w:lang w:eastAsia="zh-CN" w:bidi="hi-IN"/>
        </w:rPr>
        <w:lastRenderedPageBreak/>
        <w:t>- les projets comprenant des investissements visant à réduire la consommation énergétique des exploitations et à favoriser la production et l’utilisation d’énergies renouvelables</w:t>
      </w:r>
    </w:p>
    <w:p w14:paraId="272CC892" w14:textId="77777777" w:rsidR="008F64F6" w:rsidRPr="008F64F6" w:rsidRDefault="008F64F6" w:rsidP="008F64F6">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ahoma" w:eastAsia="Times New Roman" w:hAnsi="Tahoma" w:cs="Verdana"/>
          <w:bCs/>
          <w:color w:val="000000"/>
          <w:kern w:val="1"/>
          <w:sz w:val="12"/>
          <w:szCs w:val="12"/>
          <w:lang w:eastAsia="zh-CN" w:bidi="hi-IN"/>
        </w:rPr>
      </w:pPr>
    </w:p>
    <w:p w14:paraId="7C1742CE" w14:textId="77777777" w:rsidR="008F64F6" w:rsidRPr="008F64F6" w:rsidRDefault="008F64F6" w:rsidP="008F64F6">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horndale AMT" w:eastAsia="Times New Roman" w:hAnsi="Thorndale AMT" w:cs="Thorndale AMT"/>
          <w:kern w:val="1"/>
          <w:sz w:val="24"/>
          <w:szCs w:val="20"/>
          <w:lang w:eastAsia="zh-CN" w:bidi="hi-IN"/>
        </w:rPr>
      </w:pPr>
      <w:r w:rsidRPr="008F64F6">
        <w:rPr>
          <w:rFonts w:ascii="Tahoma" w:eastAsia="Times New Roman" w:hAnsi="Tahoma" w:cs="Verdana"/>
          <w:bCs/>
          <w:color w:val="000000"/>
          <w:kern w:val="1"/>
          <w:sz w:val="18"/>
          <w:szCs w:val="18"/>
          <w:highlight w:val="white"/>
          <w:lang w:eastAsia="zh-CN" w:bidi="hi-IN"/>
        </w:rPr>
        <w:t>Dans les trois der</w:t>
      </w:r>
      <w:r w:rsidRPr="008F64F6">
        <w:rPr>
          <w:rFonts w:ascii="Tahoma" w:eastAsia="Times New Roman" w:hAnsi="Tahoma" w:cs="Verdana"/>
          <w:bCs/>
          <w:color w:val="000000"/>
          <w:kern w:val="1"/>
          <w:sz w:val="18"/>
          <w:szCs w:val="18"/>
          <w:lang w:eastAsia="zh-CN" w:bidi="hi-IN"/>
        </w:rPr>
        <w:t>niers cas, ce sur plafond s'applique à hauteur des dépe</w:t>
      </w:r>
      <w:r w:rsidRPr="008F64F6">
        <w:rPr>
          <w:rFonts w:ascii="Tahoma" w:eastAsia="Times New Roman" w:hAnsi="Tahoma" w:cs="Verdana"/>
          <w:bCs/>
          <w:color w:val="000000"/>
          <w:kern w:val="1"/>
          <w:sz w:val="18"/>
          <w:szCs w:val="18"/>
          <w:highlight w:val="white"/>
          <w:lang w:eastAsia="zh-CN" w:bidi="hi-IN"/>
        </w:rPr>
        <w:t xml:space="preserve">nses éligibles </w:t>
      </w:r>
      <w:r w:rsidRPr="008F64F6">
        <w:rPr>
          <w:rFonts w:ascii="Tahoma" w:eastAsia="Times New Roman" w:hAnsi="Tahoma" w:cs="Verdana"/>
          <w:bCs/>
          <w:color w:val="000000"/>
          <w:kern w:val="1"/>
          <w:sz w:val="18"/>
          <w:szCs w:val="18"/>
          <w:lang w:eastAsia="zh-CN" w:bidi="hi-IN"/>
        </w:rPr>
        <w:t>présentées pour les postes correspondants dans la limite de 20 000 €.</w:t>
      </w:r>
    </w:p>
    <w:p w14:paraId="236ADAC4"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color w:val="000000"/>
          <w:kern w:val="1"/>
          <w:sz w:val="12"/>
          <w:szCs w:val="12"/>
          <w:lang w:eastAsia="zh-CN" w:bidi="hi-IN"/>
        </w:rPr>
      </w:pPr>
      <w:r w:rsidRPr="008F64F6">
        <w:rPr>
          <w:rFonts w:ascii="Tahoma" w:eastAsia="Times New Roman" w:hAnsi="Tahoma" w:cs="Verdana"/>
          <w:bCs/>
          <w:kern w:val="1"/>
          <w:sz w:val="18"/>
          <w:szCs w:val="18"/>
          <w:lang w:eastAsia="zh-CN" w:bidi="hi-IN"/>
        </w:rPr>
        <w:t>Le sur plafond du dossier est limité à hauteur des dépenses éligibles du poste</w:t>
      </w:r>
    </w:p>
    <w:p w14:paraId="5557437B"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ahoma" w:eastAsia="Times New Roman" w:hAnsi="Tahoma" w:cs="Tahoma"/>
          <w:bCs/>
          <w:color w:val="000000"/>
          <w:kern w:val="1"/>
          <w:sz w:val="12"/>
          <w:szCs w:val="12"/>
          <w:lang w:eastAsia="zh-CN" w:bidi="hi-IN"/>
        </w:rPr>
      </w:pPr>
    </w:p>
    <w:p w14:paraId="0FC49AF5"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 xml:space="preserve">Un sous-plafond de 20 000 € HT s'applique pour les investissements liés à la construction et à l'aménagement de bâtiments de stockage de fourrages </w:t>
      </w:r>
      <w:r w:rsidRPr="008F64F6">
        <w:rPr>
          <w:rFonts w:ascii="Tahoma" w:eastAsia="Times New Roman" w:hAnsi="Tahoma" w:cs="Tahoma"/>
          <w:bCs/>
          <w:color w:val="000000"/>
          <w:kern w:val="1"/>
          <w:sz w:val="18"/>
          <w:szCs w:val="18"/>
          <w:highlight w:val="white"/>
          <w:lang w:eastAsia="zh-CN" w:bidi="hi-IN"/>
        </w:rPr>
        <w:t>(investissements liés au séchage en grange non concernés).</w:t>
      </w:r>
    </w:p>
    <w:p w14:paraId="0479513F" w14:textId="77777777" w:rsidR="008F64F6" w:rsidRPr="008F64F6" w:rsidRDefault="008F64F6" w:rsidP="008F64F6">
      <w:pPr>
        <w:widowControl w:val="0"/>
        <w:suppressAutoHyphens/>
        <w:spacing w:after="0" w:line="120" w:lineRule="atLeast"/>
        <w:jc w:val="both"/>
        <w:rPr>
          <w:rFonts w:ascii="Tahoma" w:eastAsia="SimSun" w:hAnsi="Tahoma" w:cs="Tahoma"/>
          <w:kern w:val="1"/>
          <w:sz w:val="16"/>
          <w:szCs w:val="24"/>
          <w:lang w:eastAsia="zh-CN" w:bidi="hi-IN"/>
        </w:rPr>
      </w:pPr>
      <w:r w:rsidRPr="008F64F6">
        <w:rPr>
          <w:rFonts w:ascii="Tahoma" w:eastAsia="Times New Roman" w:hAnsi="Tahoma" w:cs="Tahoma"/>
          <w:bCs/>
          <w:color w:val="000000"/>
          <w:kern w:val="1"/>
          <w:sz w:val="18"/>
          <w:szCs w:val="18"/>
          <w:lang w:eastAsia="zh-CN" w:bidi="hi-IN"/>
        </w:rPr>
        <w:t>Dans le cas des GAEC, le plafond par dossier et le sous-plafond fourrages sont majorés dans la limite du plafond global pour la période 2015-2020 :</w:t>
      </w:r>
    </w:p>
    <w:p w14:paraId="3D2E7FC1" w14:textId="77777777" w:rsidR="008F64F6" w:rsidRPr="008F64F6" w:rsidRDefault="008F64F6" w:rsidP="008F64F6">
      <w:pPr>
        <w:widowControl w:val="0"/>
        <w:numPr>
          <w:ilvl w:val="0"/>
          <w:numId w:val="23"/>
        </w:numPr>
        <w:suppressAutoHyphens/>
        <w:spacing w:after="0" w:line="120" w:lineRule="atLeast"/>
        <w:jc w:val="both"/>
        <w:rPr>
          <w:rFonts w:ascii="Tahoma" w:eastAsia="SimSun" w:hAnsi="Tahoma" w:cs="Tahoma"/>
          <w:kern w:val="1"/>
          <w:sz w:val="16"/>
          <w:szCs w:val="24"/>
          <w:lang w:eastAsia="zh-CN" w:bidi="hi-IN"/>
        </w:rPr>
      </w:pPr>
      <w:proofErr w:type="gramStart"/>
      <w:r w:rsidRPr="008F64F6">
        <w:rPr>
          <w:rFonts w:ascii="Tahoma" w:eastAsia="Times New Roman" w:hAnsi="Tahoma" w:cs="Tahoma"/>
          <w:bCs/>
          <w:color w:val="000000"/>
          <w:kern w:val="1"/>
          <w:sz w:val="18"/>
          <w:szCs w:val="18"/>
          <w:lang w:eastAsia="zh-CN" w:bidi="hi-IN"/>
        </w:rPr>
        <w:t>de</w:t>
      </w:r>
      <w:proofErr w:type="gramEnd"/>
      <w:r w:rsidRPr="008F64F6">
        <w:rPr>
          <w:rFonts w:ascii="Tahoma" w:eastAsia="Times New Roman" w:hAnsi="Tahoma" w:cs="Tahoma"/>
          <w:bCs/>
          <w:color w:val="000000"/>
          <w:kern w:val="1"/>
          <w:sz w:val="18"/>
          <w:szCs w:val="18"/>
          <w:lang w:eastAsia="zh-CN" w:bidi="hi-IN"/>
        </w:rPr>
        <w:t xml:space="preserve"> 50 % pour les GAEC composés de 2 associés,</w:t>
      </w:r>
    </w:p>
    <w:p w14:paraId="3BE7ECD9" w14:textId="77777777" w:rsidR="008F64F6" w:rsidRPr="008F64F6" w:rsidRDefault="008F64F6" w:rsidP="008F64F6">
      <w:pPr>
        <w:widowControl w:val="0"/>
        <w:numPr>
          <w:ilvl w:val="0"/>
          <w:numId w:val="23"/>
        </w:numPr>
        <w:suppressAutoHyphens/>
        <w:spacing w:after="0" w:line="120" w:lineRule="atLeast"/>
        <w:jc w:val="both"/>
        <w:rPr>
          <w:rFonts w:ascii="Tahoma" w:eastAsia="SimSun" w:hAnsi="Tahoma" w:cs="Tahoma"/>
          <w:kern w:val="1"/>
          <w:sz w:val="16"/>
          <w:szCs w:val="24"/>
          <w:lang w:eastAsia="zh-CN" w:bidi="hi-IN"/>
        </w:rPr>
      </w:pPr>
      <w:proofErr w:type="gramStart"/>
      <w:r w:rsidRPr="008F64F6">
        <w:rPr>
          <w:rFonts w:ascii="Tahoma" w:eastAsia="Times New Roman" w:hAnsi="Tahoma" w:cs="Tahoma"/>
          <w:bCs/>
          <w:color w:val="000000"/>
          <w:kern w:val="1"/>
          <w:sz w:val="18"/>
          <w:szCs w:val="18"/>
          <w:lang w:eastAsia="zh-CN" w:bidi="hi-IN"/>
        </w:rPr>
        <w:t>de</w:t>
      </w:r>
      <w:proofErr w:type="gramEnd"/>
      <w:r w:rsidRPr="008F64F6">
        <w:rPr>
          <w:rFonts w:ascii="Tahoma" w:eastAsia="Times New Roman" w:hAnsi="Tahoma" w:cs="Tahoma"/>
          <w:bCs/>
          <w:color w:val="000000"/>
          <w:kern w:val="1"/>
          <w:sz w:val="18"/>
          <w:szCs w:val="18"/>
          <w:lang w:eastAsia="zh-CN" w:bidi="hi-IN"/>
        </w:rPr>
        <w:t xml:space="preserve"> 100 % pour les GAEC composés de 3 associés ou plus.</w:t>
      </w:r>
    </w:p>
    <w:p w14:paraId="4B762396" w14:textId="77777777" w:rsidR="008F64F6" w:rsidRPr="008F64F6" w:rsidRDefault="008F64F6" w:rsidP="008F64F6">
      <w:pPr>
        <w:widowControl w:val="0"/>
        <w:suppressAutoHyphens/>
        <w:spacing w:after="0" w:line="120" w:lineRule="atLeast"/>
        <w:ind w:left="780"/>
        <w:jc w:val="both"/>
        <w:rPr>
          <w:rFonts w:ascii="Tahoma" w:eastAsia="Times New Roman" w:hAnsi="Tahoma" w:cs="Tahoma"/>
          <w:bCs/>
          <w:color w:val="000000"/>
          <w:kern w:val="1"/>
          <w:sz w:val="18"/>
          <w:szCs w:val="18"/>
          <w:lang w:eastAsia="zh-CN" w:bidi="hi-IN"/>
        </w:rPr>
      </w:pPr>
    </w:p>
    <w:p w14:paraId="0E401AC5" w14:textId="77777777" w:rsidR="008F64F6" w:rsidRPr="008F64F6" w:rsidRDefault="008F64F6" w:rsidP="008F64F6">
      <w:pPr>
        <w:keepNext/>
        <w:keepLines/>
        <w:shd w:val="clear" w:color="auto" w:fill="006666"/>
        <w:suppressAutoHyphens/>
        <w:spacing w:before="28" w:after="0" w:line="240" w:lineRule="auto"/>
        <w:ind w:left="170" w:hanging="113"/>
        <w:jc w:val="center"/>
        <w:rPr>
          <w:rFonts w:ascii="Verdana" w:eastAsia="SimSun" w:hAnsi="Verdana" w:cs="Mangal"/>
          <w:kern w:val="1"/>
          <w:szCs w:val="24"/>
          <w:lang w:eastAsia="zh-CN" w:bidi="hi-IN"/>
        </w:rPr>
      </w:pPr>
      <w:r w:rsidRPr="008F64F6">
        <w:rPr>
          <w:rFonts w:ascii="Tahoma" w:eastAsia="SimSun" w:hAnsi="Tahoma" w:cs="Mangal"/>
          <w:b/>
          <w:caps/>
          <w:color w:val="FFFFFF"/>
          <w:kern w:val="1"/>
          <w:sz w:val="18"/>
          <w:szCs w:val="18"/>
          <w:lang w:eastAsia="zh-CN" w:bidi="hi-IN"/>
        </w:rPr>
        <w:t>5. Précisions sur le formulaire à compléter</w:t>
      </w:r>
    </w:p>
    <w:p w14:paraId="4C4FB2E9" w14:textId="77777777" w:rsidR="008F64F6" w:rsidRPr="008F64F6" w:rsidRDefault="008F64F6" w:rsidP="008F64F6">
      <w:pPr>
        <w:suppressAutoHyphens/>
        <w:spacing w:after="0" w:line="240" w:lineRule="auto"/>
        <w:ind w:left="170" w:hanging="113"/>
        <w:jc w:val="both"/>
        <w:rPr>
          <w:rFonts w:ascii="Tahoma" w:eastAsia="SimSun" w:hAnsi="Tahoma" w:cs="Tahoma"/>
          <w:color w:val="000000"/>
          <w:kern w:val="1"/>
          <w:sz w:val="18"/>
          <w:szCs w:val="18"/>
          <w:lang w:eastAsia="zh-CN" w:bidi="hi-IN"/>
        </w:rPr>
      </w:pPr>
    </w:p>
    <w:p w14:paraId="288F691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color w:val="008080"/>
          <w:kern w:val="1"/>
          <w:sz w:val="18"/>
          <w:szCs w:val="18"/>
          <w:highlight w:val="white"/>
          <w:u w:val="single"/>
          <w:lang w:eastAsia="zh-CN" w:bidi="hi-IN"/>
        </w:rPr>
        <w:t xml:space="preserve">Modalité de dépôt : </w:t>
      </w:r>
    </w:p>
    <w:p w14:paraId="20BF6608"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20"/>
          <w:szCs w:val="20"/>
          <w:highlight w:val="white"/>
          <w:u w:val="single"/>
          <w:lang w:eastAsia="zh-CN" w:bidi="hi-IN"/>
        </w:rPr>
      </w:pPr>
    </w:p>
    <w:p w14:paraId="69BA101A"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20"/>
          <w:szCs w:val="20"/>
          <w:lang w:eastAsia="zh-CN" w:bidi="hi-IN"/>
        </w:rPr>
        <w:t>L</w:t>
      </w:r>
      <w:r w:rsidRPr="008F64F6">
        <w:rPr>
          <w:rFonts w:ascii="Tahoma" w:eastAsia="SimSun" w:hAnsi="Tahoma" w:cs="Mangal"/>
          <w:kern w:val="1"/>
          <w:sz w:val="18"/>
          <w:szCs w:val="18"/>
          <w:lang w:eastAsia="zh-CN" w:bidi="hi-IN"/>
        </w:rPr>
        <w:t>a date de dépôt est la date de réception de la demande d'aide par le GUSI. La date d’envoi du dossier ne sera pas considérée comme date de réception.</w:t>
      </w:r>
    </w:p>
    <w:p w14:paraId="2208B56D" w14:textId="77777777" w:rsidR="008F64F6" w:rsidRPr="008F64F6" w:rsidRDefault="008F64F6" w:rsidP="008F64F6">
      <w:pPr>
        <w:widowControl w:val="0"/>
        <w:suppressAutoHyphens/>
        <w:spacing w:after="0" w:line="240" w:lineRule="auto"/>
        <w:jc w:val="both"/>
        <w:rPr>
          <w:rFonts w:ascii="Tahoma" w:eastAsia="SimSun" w:hAnsi="Tahoma" w:cs="Mangal"/>
          <w:kern w:val="1"/>
          <w:sz w:val="20"/>
          <w:szCs w:val="20"/>
          <w:highlight w:val="yellow"/>
          <w:lang w:eastAsia="zh-CN" w:bidi="hi-IN"/>
        </w:rPr>
      </w:pPr>
    </w:p>
    <w:p w14:paraId="4324D35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Rubrique « Identification du demandeur »</w:t>
      </w:r>
    </w:p>
    <w:p w14:paraId="76CD7C89"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18"/>
          <w:szCs w:val="18"/>
          <w:u w:val="single"/>
          <w:lang w:eastAsia="zh-CN" w:bidi="hi-IN"/>
        </w:rPr>
      </w:pPr>
    </w:p>
    <w:p w14:paraId="442F873C"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Le numéro SIRET est l’identifiant unique de tout bénéficiaire d’une aide publique à l’investissement.</w:t>
      </w:r>
    </w:p>
    <w:p w14:paraId="6E63DF30"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Si vous ne possédez pas de N° SIRET, adressez-vous au Centre de Formalité des Entreprises (C.F.E.) dont vous dépendez. Les Jeunes Agriculteurs pourront le transmettre dès obtention dans un second temps.</w:t>
      </w:r>
    </w:p>
    <w:p w14:paraId="08761ED7"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Aucune demande ne pourra faire l'objet de l'attribution d'une aide en l'absence de n° SIRET.</w:t>
      </w:r>
    </w:p>
    <w:p w14:paraId="3689CEE2"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p>
    <w:p w14:paraId="5FD29774"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18"/>
          <w:szCs w:val="18"/>
          <w:u w:val="single"/>
          <w:lang w:eastAsia="zh-CN" w:bidi="hi-IN"/>
        </w:rPr>
      </w:pPr>
    </w:p>
    <w:p w14:paraId="2D0937C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Rubrique « Identification du projet »</w:t>
      </w:r>
    </w:p>
    <w:p w14:paraId="55AE7436"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20"/>
          <w:szCs w:val="20"/>
          <w:u w:val="single"/>
          <w:lang w:eastAsia="zh-CN" w:bidi="hi-IN"/>
        </w:rPr>
      </w:pPr>
    </w:p>
    <w:p w14:paraId="20AD1310"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highlight w:val="white"/>
          <w:lang w:eastAsia="zh-CN" w:bidi="hi-IN"/>
        </w:rPr>
        <w:t xml:space="preserve">Dans le cas d'un investissement matériel, la localisation de l'opération est l'emplacement physique de l'investissement. </w:t>
      </w:r>
    </w:p>
    <w:p w14:paraId="2AC0FF51" w14:textId="77777777" w:rsidR="008F64F6" w:rsidRPr="008F64F6" w:rsidRDefault="008F64F6" w:rsidP="008F64F6">
      <w:pPr>
        <w:widowControl w:val="0"/>
        <w:suppressAutoHyphens/>
        <w:spacing w:after="0" w:line="240" w:lineRule="auto"/>
        <w:jc w:val="both"/>
        <w:rPr>
          <w:rFonts w:ascii="Tahoma" w:eastAsia="SimSun" w:hAnsi="Tahoma" w:cs="Mangal"/>
          <w:b/>
          <w:color w:val="008080"/>
          <w:kern w:val="1"/>
          <w:sz w:val="20"/>
          <w:szCs w:val="20"/>
          <w:u w:val="single"/>
          <w:lang w:eastAsia="zh-CN" w:bidi="hi-IN"/>
        </w:rPr>
      </w:pPr>
    </w:p>
    <w:p w14:paraId="490F8A3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 xml:space="preserve">Rubriques « Caractéristiques du demandeur » et « Caractéristiques de l'exploitation » </w:t>
      </w:r>
    </w:p>
    <w:p w14:paraId="74370865"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18"/>
          <w:szCs w:val="18"/>
          <w:u w:val="single"/>
          <w:lang w:eastAsia="zh-CN" w:bidi="hi-IN"/>
        </w:rPr>
      </w:pPr>
    </w:p>
    <w:p w14:paraId="7E49FA6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Veillez à répondre à toutes les questions</w:t>
      </w:r>
    </w:p>
    <w:p w14:paraId="77186163"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p>
    <w:p w14:paraId="7D5D0BAC"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u w:val="single"/>
          <w:lang w:eastAsia="zh-CN" w:bidi="hi-IN"/>
        </w:rPr>
        <w:t>Situation économique de l'exploitation </w:t>
      </w:r>
      <w:r w:rsidRPr="008F64F6">
        <w:rPr>
          <w:rFonts w:ascii="Tahoma" w:eastAsia="SimSun" w:hAnsi="Tahoma" w:cs="Mangal"/>
          <w:color w:val="000000"/>
          <w:kern w:val="1"/>
          <w:sz w:val="18"/>
          <w:szCs w:val="18"/>
          <w:lang w:eastAsia="zh-CN" w:bidi="hi-IN"/>
        </w:rPr>
        <w:t>:</w:t>
      </w:r>
    </w:p>
    <w:p w14:paraId="7595B74C" w14:textId="77777777" w:rsidR="008F64F6" w:rsidRPr="008F64F6" w:rsidRDefault="008F64F6" w:rsidP="008F64F6">
      <w:pPr>
        <w:widowControl w:val="0"/>
        <w:suppressAutoHyphens/>
        <w:spacing w:after="0" w:line="240" w:lineRule="auto"/>
        <w:jc w:val="both"/>
        <w:rPr>
          <w:rFonts w:ascii="Tahoma" w:eastAsia="SimSun" w:hAnsi="Tahoma" w:cs="Mangal"/>
          <w:b/>
          <w:color w:val="008080"/>
          <w:kern w:val="1"/>
          <w:sz w:val="18"/>
          <w:szCs w:val="18"/>
          <w:u w:val="single"/>
          <w:lang w:eastAsia="zh-CN" w:bidi="hi-IN"/>
        </w:rPr>
      </w:pPr>
    </w:p>
    <w:p w14:paraId="0BA5DB85"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xml:space="preserve">Aux fins de la vérification des fonds propres positifs, la valeur des fonds propres du dernier exercice clos doit être mentionnée pour les exploitations disposant d'un bilan comptable. </w:t>
      </w:r>
    </w:p>
    <w:p w14:paraId="74E328FF"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p>
    <w:p w14:paraId="49A8BADE"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Dans le cas d'installation ou de démarrage d'activité (pas de chiffre d'affaires encore dégagé) avec création d'exploitation ou pour les exploitations au forfait sans tenue de comptabilité par un expert-comptable, veuillez indiquer « SANS OBJET ».</w:t>
      </w:r>
    </w:p>
    <w:p w14:paraId="6915B6C7"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p>
    <w:p w14:paraId="0111F239"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xml:space="preserve">Si la société ou personne morale existait précédemment </w:t>
      </w:r>
      <w:r w:rsidRPr="008F64F6">
        <w:rPr>
          <w:rFonts w:ascii="Tahoma" w:eastAsia="SimSun" w:hAnsi="Tahoma" w:cs="Mangal"/>
          <w:color w:val="000000"/>
          <w:kern w:val="1"/>
          <w:sz w:val="18"/>
          <w:szCs w:val="18"/>
          <w:lang w:eastAsia="zh-CN" w:bidi="hi-IN"/>
        </w:rPr>
        <w:t>et même si l'activité en est modifiée, les fonds propres du dernier exercice sont à mentionner.</w:t>
      </w:r>
    </w:p>
    <w:p w14:paraId="288626D6"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p>
    <w:p w14:paraId="3D8CA713"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Dans le cas d'exploitations, ayant subi sur le dernier exercice, une catastrophe naturelle ou calamités agricoles reconnues ayant une répercussion sur le niveau des fonds propres, veuillez indiquer également le niveau des fonds propres de l'année n-2, préciser les difficultés rencontrées l'année précédente et fournir un document attestant de cette reconnaissance.</w:t>
      </w:r>
    </w:p>
    <w:p w14:paraId="57F2663F"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r w:rsidRPr="008F64F6">
        <w:rPr>
          <w:rFonts w:ascii="Tahoma" w:eastAsia="SimSun" w:hAnsi="Tahoma" w:cs="Mangal"/>
          <w:color w:val="000000"/>
          <w:kern w:val="1"/>
          <w:sz w:val="18"/>
          <w:szCs w:val="18"/>
          <w:lang w:eastAsia="zh-CN" w:bidi="hi-IN"/>
        </w:rPr>
        <w:t>Les comptes-courants associés pourront être pris en compte comme quasi fonds propres seulement s'ils ont fait l'objet d'une décision de blocage sur la durée d'engagement. Dans ce cas, une convention de blocage ou une attestation de l'expert-comptable doit être joint au dossier.</w:t>
      </w:r>
    </w:p>
    <w:p w14:paraId="0949550F"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p>
    <w:p w14:paraId="5D50CF9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Rubrique Amélioration de la performance globale et durabilité de l'exploitation</w:t>
      </w:r>
    </w:p>
    <w:p w14:paraId="00384446"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p>
    <w:p w14:paraId="099FED4D"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Un critère économique, social ou environnemental doit être validé afin que le projet soit éligible. Il est important de justifier le ou les critères coché(s) dans le tableau du formulaire, dans une note jointe au dossier ou dans l'annexe « Projet de Développement de l'exploitation PCAE ». La cohérence avec ce dernier document et les dépenses prévisionnelles sera examinée pour valider le critère lors de l'instruction.</w:t>
      </w:r>
    </w:p>
    <w:p w14:paraId="575F5B78"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18"/>
          <w:szCs w:val="18"/>
          <w:u w:val="single"/>
          <w:lang w:eastAsia="zh-CN" w:bidi="hi-IN"/>
        </w:rPr>
      </w:pPr>
    </w:p>
    <w:p w14:paraId="0044F12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Rubrique Critères de sélection</w:t>
      </w:r>
    </w:p>
    <w:p w14:paraId="6FE495FF"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18"/>
          <w:szCs w:val="18"/>
          <w:u w:val="single"/>
          <w:lang w:eastAsia="zh-CN" w:bidi="hi-IN"/>
        </w:rPr>
      </w:pPr>
    </w:p>
    <w:p w14:paraId="2F5B4B41"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xml:space="preserve">La validation de ces critères déterminera la notation du projet présenté. </w:t>
      </w:r>
    </w:p>
    <w:p w14:paraId="5C62C8F7"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Les critères cochés devront faire l'objet d'une justification (pièce à joindre type attestation ou certificat) ou d'une argumentation afin de pouvoir être examinés et retenus lors de l'instruction.</w:t>
      </w:r>
    </w:p>
    <w:p w14:paraId="54C48917"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L'absence de justification ou une justification trop succincte ne pouvant permettre de conclure sur l'octroi des points correspondants pourront éventuellement amener le service instructeur à ne pas octroyer les points correspondants.</w:t>
      </w:r>
    </w:p>
    <w:p w14:paraId="12CC1DA3"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La cohérence avec le « Projet de Développement de l'exploitation PCAE » et les dépenses prévisionnelles sera examinée pour valider les critères lors de l'instruction.</w:t>
      </w:r>
    </w:p>
    <w:p w14:paraId="3B99A75E" w14:textId="77777777" w:rsidR="008F64F6" w:rsidRPr="008F64F6" w:rsidRDefault="008F64F6" w:rsidP="008F64F6">
      <w:pPr>
        <w:widowControl w:val="0"/>
        <w:suppressAutoHyphens/>
        <w:spacing w:after="0" w:line="240" w:lineRule="auto"/>
        <w:jc w:val="both"/>
        <w:rPr>
          <w:rFonts w:ascii="Tahoma" w:eastAsia="SimSun" w:hAnsi="Tahoma" w:cs="Mangal"/>
          <w:color w:val="000000"/>
          <w:kern w:val="1"/>
          <w:sz w:val="18"/>
          <w:szCs w:val="18"/>
          <w:lang w:eastAsia="zh-CN" w:bidi="hi-IN"/>
        </w:rPr>
      </w:pPr>
      <w:r w:rsidRPr="008F64F6">
        <w:rPr>
          <w:rFonts w:ascii="Tahoma" w:eastAsia="SimSun" w:hAnsi="Tahoma" w:cs="Mangal"/>
          <w:color w:val="000000"/>
          <w:kern w:val="1"/>
          <w:sz w:val="18"/>
          <w:szCs w:val="18"/>
          <w:lang w:eastAsia="zh-CN" w:bidi="hi-IN"/>
        </w:rPr>
        <w:t>Veuillez indiquer le total des points sollicités en bas du tableau.</w:t>
      </w:r>
    </w:p>
    <w:p w14:paraId="10B6A0FC"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p>
    <w:p w14:paraId="494AA33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color w:val="008080"/>
          <w:kern w:val="1"/>
          <w:sz w:val="18"/>
          <w:szCs w:val="18"/>
          <w:u w:val="single"/>
          <w:lang w:eastAsia="zh-CN" w:bidi="hi-IN"/>
        </w:rPr>
        <w:t>Rubrique Dépenses prévisionnelles</w:t>
      </w:r>
    </w:p>
    <w:p w14:paraId="4F651DC5" w14:textId="77777777" w:rsidR="008F64F6" w:rsidRPr="008F64F6" w:rsidRDefault="008F64F6" w:rsidP="008F64F6">
      <w:pPr>
        <w:widowControl w:val="0"/>
        <w:suppressAutoHyphens/>
        <w:spacing w:after="0" w:line="240" w:lineRule="auto"/>
        <w:rPr>
          <w:rFonts w:ascii="Tahoma" w:eastAsia="SimSun" w:hAnsi="Tahoma" w:cs="Mangal"/>
          <w:b/>
          <w:color w:val="008080"/>
          <w:kern w:val="1"/>
          <w:sz w:val="18"/>
          <w:szCs w:val="18"/>
          <w:u w:val="single"/>
          <w:lang w:eastAsia="zh-CN" w:bidi="hi-IN"/>
        </w:rPr>
      </w:pPr>
    </w:p>
    <w:p w14:paraId="7533FAC3" w14:textId="77777777" w:rsidR="008F64F6" w:rsidRPr="008F64F6" w:rsidRDefault="008F64F6" w:rsidP="008F64F6">
      <w:pPr>
        <w:widowControl w:val="0"/>
        <w:suppressAutoHyphens/>
        <w:spacing w:after="0" w:line="240" w:lineRule="auto"/>
        <w:jc w:val="both"/>
        <w:rPr>
          <w:rFonts w:ascii="Verdana" w:eastAsia="SimSun" w:hAnsi="Verdana" w:cs="Mangal"/>
          <w:kern w:val="1"/>
          <w:sz w:val="18"/>
          <w:szCs w:val="18"/>
          <w:lang w:eastAsia="zh-CN" w:bidi="hi-IN"/>
        </w:rPr>
      </w:pPr>
      <w:r w:rsidRPr="008F64F6">
        <w:rPr>
          <w:rFonts w:ascii="Tahoma" w:eastAsia="SimSun" w:hAnsi="Tahoma" w:cs="Mangal"/>
          <w:color w:val="000000"/>
          <w:kern w:val="1"/>
          <w:sz w:val="18"/>
          <w:szCs w:val="18"/>
          <w:highlight w:val="white"/>
          <w:lang w:eastAsia="zh-CN" w:bidi="hi-IN"/>
        </w:rPr>
        <w:t>Pour les porteurs de projet non soumis à la réglementation des marchés publics, il est exigé de fournir plusieurs devis pour chaque dépense présentée (selon les seuils prévus dans le formulaire) afin de</w:t>
      </w:r>
      <w:r w:rsidRPr="008F64F6">
        <w:rPr>
          <w:rFonts w:ascii="Tahoma" w:eastAsia="SimSun" w:hAnsi="Tahoma" w:cs="Mangal"/>
          <w:color w:val="000000"/>
          <w:kern w:val="1"/>
          <w:sz w:val="20"/>
          <w:szCs w:val="20"/>
          <w:highlight w:val="white"/>
          <w:lang w:eastAsia="zh-CN" w:bidi="hi-IN"/>
        </w:rPr>
        <w:t xml:space="preserve"> </w:t>
      </w:r>
      <w:r w:rsidRPr="008F64F6">
        <w:rPr>
          <w:rFonts w:ascii="Tahoma" w:eastAsia="SimSun" w:hAnsi="Tahoma" w:cs="Mangal"/>
          <w:color w:val="000000"/>
          <w:kern w:val="1"/>
          <w:sz w:val="18"/>
          <w:szCs w:val="18"/>
          <w:highlight w:val="white"/>
          <w:lang w:eastAsia="zh-CN" w:bidi="hi-IN"/>
        </w:rPr>
        <w:t>permettre au service instructeur de s'assurer du caractère raisonnable des coûts. </w:t>
      </w:r>
    </w:p>
    <w:p w14:paraId="6627EFC4" w14:textId="77777777" w:rsidR="008F64F6" w:rsidRPr="008F64F6" w:rsidRDefault="008F64F6" w:rsidP="008F64F6">
      <w:pPr>
        <w:widowControl w:val="0"/>
        <w:suppressAutoHyphens/>
        <w:spacing w:after="0" w:line="240" w:lineRule="auto"/>
        <w:jc w:val="both"/>
        <w:rPr>
          <w:rFonts w:ascii="Tahoma" w:eastAsia="SimSun" w:hAnsi="Tahoma" w:cs="Tahoma"/>
          <w:kern w:val="1"/>
          <w:sz w:val="18"/>
          <w:szCs w:val="18"/>
          <w:lang w:eastAsia="zh-CN" w:bidi="hi-IN"/>
        </w:rPr>
      </w:pPr>
    </w:p>
    <w:p w14:paraId="252625D2" w14:textId="77777777" w:rsidR="008F64F6" w:rsidRPr="008F64F6" w:rsidRDefault="008F64F6" w:rsidP="008F64F6">
      <w:pPr>
        <w:widowControl w:val="0"/>
        <w:suppressAutoHyphens/>
        <w:spacing w:after="0" w:line="240" w:lineRule="auto"/>
        <w:jc w:val="both"/>
        <w:rPr>
          <w:rFonts w:ascii="Tahoma" w:eastAsia="SimSun" w:hAnsi="Tahoma" w:cs="Tahoma"/>
          <w:kern w:val="1"/>
          <w:sz w:val="18"/>
          <w:szCs w:val="18"/>
          <w:lang w:eastAsia="zh-CN" w:bidi="hi-IN"/>
        </w:rPr>
      </w:pPr>
    </w:p>
    <w:p w14:paraId="4385A72E" w14:textId="77777777" w:rsidR="008F64F6" w:rsidRPr="008F64F6" w:rsidRDefault="008F64F6" w:rsidP="008F64F6">
      <w:pPr>
        <w:widowControl w:val="0"/>
        <w:suppressAutoHyphens/>
        <w:spacing w:after="0" w:line="240" w:lineRule="auto"/>
        <w:jc w:val="both"/>
        <w:rPr>
          <w:rFonts w:ascii="Tahoma" w:eastAsia="SimSun" w:hAnsi="Tahoma" w:cs="Tahoma"/>
          <w:kern w:val="1"/>
          <w:sz w:val="18"/>
          <w:szCs w:val="18"/>
          <w:lang w:eastAsia="zh-CN" w:bidi="hi-IN"/>
        </w:rPr>
      </w:pPr>
    </w:p>
    <w:p w14:paraId="796B6AE5"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bCs/>
          <w:kern w:val="1"/>
          <w:sz w:val="18"/>
          <w:szCs w:val="18"/>
          <w:lang w:eastAsia="zh-CN" w:bidi="hi-IN"/>
        </w:rPr>
        <w:t xml:space="preserve">Attention, </w:t>
      </w:r>
      <w:r w:rsidRPr="008F64F6">
        <w:rPr>
          <w:rFonts w:ascii="Tahoma" w:eastAsia="SimSun" w:hAnsi="Tahoma" w:cs="Tahoma"/>
          <w:kern w:val="1"/>
          <w:sz w:val="18"/>
          <w:szCs w:val="18"/>
          <w:lang w:eastAsia="zh-CN" w:bidi="hi-IN"/>
        </w:rPr>
        <w:t>il faudra joindre au dossier y compris pour les frais généraux :</w:t>
      </w:r>
    </w:p>
    <w:p w14:paraId="28F0D592"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ahoma" w:eastAsia="SimSun" w:hAnsi="Tahoma" w:cs="Mangal"/>
          <w:kern w:val="1"/>
          <w:sz w:val="18"/>
          <w:szCs w:val="18"/>
          <w:lang w:eastAsia="zh-CN" w:bidi="hi-IN"/>
        </w:rPr>
      </w:pPr>
    </w:p>
    <w:p w14:paraId="3A3DF79D"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bCs/>
          <w:kern w:val="1"/>
          <w:sz w:val="18"/>
          <w:szCs w:val="18"/>
          <w:u w:val="single"/>
          <w:lang w:eastAsia="zh-CN" w:bidi="hi-IN"/>
        </w:rPr>
        <w:t>- un seul devis pour les devis inférieurs à</w:t>
      </w:r>
    </w:p>
    <w:p w14:paraId="76511700"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b/>
          <w:bCs/>
          <w:kern w:val="1"/>
          <w:sz w:val="18"/>
          <w:szCs w:val="18"/>
          <w:u w:val="single"/>
          <w:lang w:eastAsia="zh-CN" w:bidi="hi-IN"/>
        </w:rPr>
        <w:t>3 000 € HT (devis non obligatoire pour les dépenses &lt; à 1000 € HT)</w:t>
      </w:r>
    </w:p>
    <w:p w14:paraId="1FEC5A75"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18"/>
          <w:szCs w:val="18"/>
          <w:u w:val="single"/>
          <w:lang w:eastAsia="zh-CN" w:bidi="hi-IN"/>
        </w:rPr>
        <w:t xml:space="preserve">- </w:t>
      </w:r>
      <w:r w:rsidRPr="008F64F6">
        <w:rPr>
          <w:rFonts w:ascii="Tahoma" w:eastAsia="SimSun" w:hAnsi="Tahoma" w:cs="Tahoma"/>
          <w:b/>
          <w:bCs/>
          <w:kern w:val="1"/>
          <w:sz w:val="18"/>
          <w:szCs w:val="18"/>
          <w:u w:val="single"/>
          <w:lang w:eastAsia="zh-CN" w:bidi="hi-IN"/>
        </w:rPr>
        <w:t>deux devis de deux fournisseurs différents pour les devis compris entre 3 000 € HT et 90 000 € HT</w:t>
      </w:r>
    </w:p>
    <w:p w14:paraId="4956ECEE"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18"/>
          <w:szCs w:val="18"/>
          <w:u w:val="single"/>
          <w:lang w:eastAsia="zh-CN" w:bidi="hi-IN"/>
        </w:rPr>
        <w:t xml:space="preserve">- </w:t>
      </w:r>
      <w:r w:rsidRPr="008F64F6">
        <w:rPr>
          <w:rFonts w:ascii="Tahoma" w:eastAsia="SimSun" w:hAnsi="Tahoma" w:cs="Tahoma"/>
          <w:b/>
          <w:bCs/>
          <w:kern w:val="1"/>
          <w:sz w:val="18"/>
          <w:szCs w:val="18"/>
          <w:u w:val="single"/>
          <w:lang w:eastAsia="zh-CN" w:bidi="hi-IN"/>
        </w:rPr>
        <w:t xml:space="preserve">trois devis de fournisseurs différents pour les </w:t>
      </w:r>
      <w:r w:rsidRPr="008F64F6">
        <w:rPr>
          <w:rFonts w:ascii="Tahoma" w:eastAsia="SimSun" w:hAnsi="Tahoma" w:cs="Tahoma"/>
          <w:b/>
          <w:bCs/>
          <w:kern w:val="1"/>
          <w:sz w:val="18"/>
          <w:szCs w:val="18"/>
          <w:u w:val="single"/>
          <w:lang w:eastAsia="zh-CN" w:bidi="hi-IN"/>
        </w:rPr>
        <w:lastRenderedPageBreak/>
        <w:t>devis supérieurs à 90 000 € HT</w:t>
      </w:r>
      <w:r w:rsidRPr="008F64F6">
        <w:rPr>
          <w:rFonts w:ascii="Tahoma" w:eastAsia="SimSun" w:hAnsi="Tahoma" w:cs="Tahoma"/>
          <w:b/>
          <w:bCs/>
          <w:kern w:val="1"/>
          <w:sz w:val="18"/>
          <w:szCs w:val="18"/>
          <w:lang w:eastAsia="zh-CN" w:bidi="hi-IN"/>
        </w:rPr>
        <w:t xml:space="preserve"> </w:t>
      </w:r>
    </w:p>
    <w:p w14:paraId="26CC49AB"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ahoma" w:eastAsia="SimSun" w:hAnsi="Tahoma" w:cs="Mangal"/>
          <w:kern w:val="1"/>
          <w:sz w:val="18"/>
          <w:szCs w:val="18"/>
          <w:lang w:eastAsia="zh-CN" w:bidi="hi-IN"/>
        </w:rPr>
      </w:pPr>
    </w:p>
    <w:p w14:paraId="0632EB7C"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Tahoma"/>
          <w:b/>
          <w:bCs/>
          <w:kern w:val="1"/>
          <w:sz w:val="18"/>
          <w:szCs w:val="18"/>
          <w:u w:val="single"/>
          <w:lang w:eastAsia="zh-CN" w:bidi="hi-IN"/>
        </w:rPr>
        <w:t>sauf</w:t>
      </w:r>
      <w:proofErr w:type="gramEnd"/>
      <w:r w:rsidRPr="008F64F6">
        <w:rPr>
          <w:rFonts w:ascii="Tahoma" w:eastAsia="SimSun" w:hAnsi="Tahoma" w:cs="Tahoma"/>
          <w:kern w:val="1"/>
          <w:sz w:val="18"/>
          <w:szCs w:val="18"/>
          <w:lang w:eastAsia="zh-CN" w:bidi="hi-IN"/>
        </w:rPr>
        <w:t xml:space="preserve"> pour la construction neuve (hors extension) en bovin, ovin, caprin de bâtiment d'élevage, de blocs de traite, de fumières et fosses, de granges et silos couloirs pour le stockage de fourrages.</w:t>
      </w:r>
    </w:p>
    <w:p w14:paraId="6A8096A9"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ahoma" w:hAnsi="Tahoma" w:cs="Tahoma"/>
          <w:color w:val="000000"/>
          <w:kern w:val="1"/>
          <w:sz w:val="18"/>
          <w:szCs w:val="18"/>
          <w:lang w:eastAsia="zh-CN" w:bidi="hi-IN"/>
        </w:rPr>
        <w:t>Dans ce dernier cas, la DDT/DDT(M) pourra vous demander un deuxième devis pour certains postes, si elle ne dispose pas de suffisamment d'éléments pour justifier du caractère raisonnable des coûts dans le référentiel disponible.</w:t>
      </w:r>
    </w:p>
    <w:p w14:paraId="6220CE73"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ahoma" w:hAnsi="Tahoma" w:cs="Tahoma"/>
          <w:b/>
          <w:color w:val="000000"/>
          <w:kern w:val="1"/>
          <w:sz w:val="18"/>
          <w:szCs w:val="18"/>
          <w:lang w:eastAsia="zh-CN" w:bidi="hi-IN"/>
        </w:rPr>
        <w:t xml:space="preserve">Cas particulier du matériel très spécifique : </w:t>
      </w:r>
    </w:p>
    <w:p w14:paraId="1F9CF1B0"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ahoma" w:hAnsi="Tahoma" w:cs="Tahoma"/>
          <w:color w:val="000000"/>
          <w:kern w:val="1"/>
          <w:sz w:val="18"/>
          <w:szCs w:val="18"/>
          <w:lang w:eastAsia="zh-CN" w:bidi="hi-IN"/>
        </w:rPr>
        <w:t>Pour le matériel très spécifique, le demandeur pourra joindre un seul devis et joindra alors une note expliquant qu’aucun autre fournisseur ne propose de matériel similaire.</w:t>
      </w:r>
    </w:p>
    <w:p w14:paraId="62F0B398" w14:textId="77777777" w:rsidR="008F64F6" w:rsidRPr="008F64F6" w:rsidRDefault="008F64F6" w:rsidP="008F64F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SimSun" w:hAnsi="Verdana" w:cs="Mangal"/>
          <w:kern w:val="1"/>
          <w:szCs w:val="24"/>
          <w:lang w:eastAsia="zh-CN" w:bidi="hi-IN"/>
        </w:rPr>
      </w:pPr>
      <w:r w:rsidRPr="008F64F6">
        <w:rPr>
          <w:rFonts w:ascii="Tahoma" w:eastAsia="Tahoma" w:hAnsi="Tahoma" w:cs="Tahoma"/>
          <w:color w:val="000000"/>
          <w:kern w:val="1"/>
          <w:sz w:val="18"/>
          <w:szCs w:val="18"/>
          <w:lang w:eastAsia="zh-CN" w:bidi="hi-IN"/>
        </w:rPr>
        <w:t>Si cette note n’est pas présente lors de l’instruction de la demande d’aide, la DDT(M) pourra être amenée à demander des devis supplémentaires afin de les comparer.</w:t>
      </w:r>
    </w:p>
    <w:p w14:paraId="4726B312"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Times New Roman" w:hAnsi="Tahoma" w:cs="Tahoma"/>
          <w:bCs/>
          <w:color w:val="000000"/>
          <w:kern w:val="1"/>
          <w:sz w:val="18"/>
          <w:szCs w:val="18"/>
          <w:lang w:eastAsia="zh-CN" w:bidi="hi-IN"/>
        </w:rPr>
      </w:pPr>
    </w:p>
    <w:p w14:paraId="32B0A61C"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Les devis doivent être numérotés (</w:t>
      </w:r>
      <w:r w:rsidRPr="008F64F6">
        <w:rPr>
          <w:rFonts w:ascii="Tahoma" w:eastAsia="Tahoma" w:hAnsi="Tahoma" w:cs="Tahoma"/>
          <w:color w:val="000000"/>
          <w:kern w:val="1"/>
          <w:sz w:val="18"/>
          <w:szCs w:val="18"/>
          <w:lang w:eastAsia="zh-CN" w:bidi="hi-IN"/>
        </w:rPr>
        <w:t xml:space="preserve">numéro d'ordre 01 à 99) </w:t>
      </w:r>
      <w:r w:rsidRPr="008F64F6">
        <w:rPr>
          <w:rFonts w:ascii="Tahoma" w:eastAsia="Times New Roman" w:hAnsi="Tahoma" w:cs="Tahoma"/>
          <w:bCs/>
          <w:color w:val="000000"/>
          <w:kern w:val="1"/>
          <w:sz w:val="18"/>
          <w:szCs w:val="18"/>
          <w:lang w:eastAsia="zh-CN" w:bidi="hi-IN"/>
        </w:rPr>
        <w:t xml:space="preserve">et classés par type d'investissement. </w:t>
      </w:r>
    </w:p>
    <w:p w14:paraId="3DE16194"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Times New Roman" w:hAnsi="Tahoma" w:cs="Tahoma"/>
          <w:bCs/>
          <w:color w:val="000000"/>
          <w:kern w:val="1"/>
          <w:sz w:val="18"/>
          <w:szCs w:val="18"/>
          <w:lang w:eastAsia="zh-CN" w:bidi="hi-IN"/>
        </w:rPr>
      </w:pPr>
    </w:p>
    <w:p w14:paraId="0A6949B4"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Les devis doivent mentionner le montant HT et TTC et doivent être établis par des entreprises compétentes.</w:t>
      </w:r>
    </w:p>
    <w:p w14:paraId="043D3731"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SimSun" w:hAnsi="Tahoma" w:cs="Mangal"/>
          <w:kern w:val="1"/>
          <w:sz w:val="18"/>
          <w:szCs w:val="18"/>
          <w:lang w:eastAsia="zh-CN" w:bidi="hi-IN"/>
        </w:rPr>
        <w:t xml:space="preserve">Les devis doivent être détaillés et correspondre à un objet comparable. </w:t>
      </w:r>
    </w:p>
    <w:p w14:paraId="3B7AFA24"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SimSun" w:hAnsi="Tahoma" w:cs="Mangal"/>
          <w:kern w:val="1"/>
          <w:sz w:val="18"/>
          <w:szCs w:val="18"/>
          <w:lang w:eastAsia="zh-CN" w:bidi="hi-IN"/>
        </w:rPr>
      </w:pPr>
    </w:p>
    <w:p w14:paraId="77DAF86A"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SimSun" w:hAnsi="Tahoma" w:cs="Mangal"/>
          <w:kern w:val="1"/>
          <w:sz w:val="18"/>
          <w:szCs w:val="18"/>
          <w:lang w:eastAsia="zh-CN" w:bidi="hi-IN"/>
        </w:rPr>
        <w:t xml:space="preserve">Le service instructeur pourra être amené à ne pas retenir un devis non détaillé ou non comparable aux autres devis fournis (dans le cas de fourniture de 2 ou 3 devis), s'il ne permet pas une instruction complète (éligibilité de la dépense ou analyse du caractère raisonnable des coûts). </w:t>
      </w:r>
    </w:p>
    <w:p w14:paraId="2678E356"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SimSun" w:hAnsi="Tahoma" w:cs="Mangal"/>
          <w:kern w:val="1"/>
          <w:sz w:val="18"/>
          <w:szCs w:val="18"/>
          <w:u w:val="single"/>
          <w:lang w:eastAsia="zh-CN" w:bidi="hi-IN"/>
        </w:rPr>
      </w:pPr>
    </w:p>
    <w:p w14:paraId="06B61238"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Dans le tableau des dépenses, vous devez indiquer pour chaque investissement le numéro, le nom du fournisseur et le montant HT du devis retenu ainsi que le numéro du devis non retenu.</w:t>
      </w:r>
    </w:p>
    <w:p w14:paraId="11E595C2"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Times New Roman" w:hAnsi="Tahoma" w:cs="Tahoma"/>
          <w:bCs/>
          <w:color w:val="000000"/>
          <w:kern w:val="1"/>
          <w:sz w:val="18"/>
          <w:szCs w:val="18"/>
          <w:lang w:eastAsia="zh-CN" w:bidi="hi-IN"/>
        </w:rPr>
      </w:pPr>
    </w:p>
    <w:p w14:paraId="2FAEFBC9"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Si vous retenez le devis présentant le coût le plus élevé, vous devez alors justifier et argumenter les motivations de ce choix (joindre au dossier une note argumentée) et la dépense éligible pourra être plafonnée. Vous pouvez toutefois choisir un devis dont le coût est supérieur mais ce surcoût restera à votre charge exclusive.</w:t>
      </w:r>
    </w:p>
    <w:p w14:paraId="66FE0C5C"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Times New Roman" w:hAnsi="Tahoma" w:cs="Tahoma"/>
          <w:bCs/>
          <w:color w:val="000000"/>
          <w:kern w:val="1"/>
          <w:sz w:val="18"/>
          <w:szCs w:val="18"/>
          <w:lang w:eastAsia="zh-CN" w:bidi="hi-IN"/>
        </w:rPr>
      </w:pPr>
    </w:p>
    <w:p w14:paraId="3B2D040F"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 xml:space="preserve">En cas d'auto construction, cochez la case auto construction. Pour rappel, seul le coût des matériaux peut être éligible. </w:t>
      </w:r>
    </w:p>
    <w:p w14:paraId="490176BC"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Times New Roman" w:hAnsi="Tahoma" w:cs="Tahoma"/>
          <w:bCs/>
          <w:color w:val="000000"/>
          <w:kern w:val="1"/>
          <w:sz w:val="18"/>
          <w:szCs w:val="18"/>
          <w:lang w:eastAsia="zh-CN" w:bidi="hi-IN"/>
        </w:rPr>
      </w:pPr>
    </w:p>
    <w:p w14:paraId="5834E87B"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Times New Roman" w:hAnsi="Tahoma" w:cs="Tahoma"/>
          <w:b/>
          <w:bCs/>
          <w:color w:val="008080"/>
          <w:kern w:val="1"/>
          <w:sz w:val="18"/>
          <w:szCs w:val="18"/>
          <w:u w:val="single"/>
          <w:lang w:eastAsia="zh-CN" w:bidi="hi-IN"/>
        </w:rPr>
        <w:t>Rubrique « Engagements du demandeur »</w:t>
      </w:r>
    </w:p>
    <w:p w14:paraId="00C79CE4" w14:textId="77777777" w:rsidR="008F64F6" w:rsidRPr="008F64F6" w:rsidRDefault="008F64F6" w:rsidP="008F64F6">
      <w:pPr>
        <w:widowControl w:val="0"/>
        <w:suppressAutoHyphens/>
        <w:spacing w:after="0" w:line="240" w:lineRule="auto"/>
        <w:rPr>
          <w:rFonts w:ascii="Tahoma" w:eastAsia="SimSun" w:hAnsi="Tahoma" w:cs="Arial"/>
          <w:kern w:val="1"/>
          <w:sz w:val="18"/>
          <w:szCs w:val="18"/>
          <w:lang w:eastAsia="zh-CN" w:bidi="hi-IN"/>
        </w:rPr>
      </w:pPr>
    </w:p>
    <w:p w14:paraId="04DA8104"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 xml:space="preserve">La liste des engagements figure dans votre formulaire de demande d’aide. </w:t>
      </w:r>
      <w:r w:rsidRPr="008F64F6">
        <w:rPr>
          <w:rFonts w:ascii="Tahoma" w:eastAsia="Times New Roman" w:hAnsi="Tahoma" w:cs="Tahoma"/>
          <w:bCs/>
          <w:color w:val="000000"/>
          <w:kern w:val="1"/>
          <w:sz w:val="18"/>
          <w:szCs w:val="18"/>
          <w:lang w:eastAsia="zh-CN" w:bidi="hi-IN"/>
        </w:rPr>
        <w:t xml:space="preserve">Pour la recevabilité de la demande, toutes les cases doivent être cochées et le document doit être signé et daté. </w:t>
      </w:r>
    </w:p>
    <w:p w14:paraId="4D94340B" w14:textId="77777777" w:rsidR="008F64F6" w:rsidRPr="008F64F6" w:rsidRDefault="008F64F6" w:rsidP="008F64F6">
      <w:pPr>
        <w:widowControl w:val="0"/>
        <w:suppressAutoHyphens/>
        <w:spacing w:after="0" w:line="240" w:lineRule="auto"/>
        <w:rPr>
          <w:rFonts w:ascii="Tahoma" w:eastAsia="SimSun" w:hAnsi="Tahoma" w:cs="Arial"/>
          <w:kern w:val="1"/>
          <w:sz w:val="18"/>
          <w:szCs w:val="18"/>
          <w:lang w:eastAsia="zh-CN" w:bidi="hi-IN"/>
        </w:rPr>
      </w:pPr>
    </w:p>
    <w:p w14:paraId="499D7B2C"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Verdana" w:eastAsia="SimSun" w:hAnsi="Verdana" w:cs="Mangal"/>
          <w:kern w:val="1"/>
          <w:szCs w:val="24"/>
          <w:lang w:eastAsia="zh-CN" w:bidi="hi-IN"/>
        </w:rPr>
      </w:pPr>
      <w:r w:rsidRPr="008F64F6">
        <w:rPr>
          <w:rFonts w:ascii="Tahoma" w:eastAsia="Times New Roman" w:hAnsi="Tahoma" w:cs="Tahoma"/>
          <w:bCs/>
          <w:color w:val="000000"/>
          <w:kern w:val="1"/>
          <w:sz w:val="18"/>
          <w:szCs w:val="18"/>
          <w:lang w:eastAsia="zh-CN" w:bidi="hi-IN"/>
        </w:rPr>
        <w:t xml:space="preserve">Il est important que le demandeur prenne connaissance de l'ensemble des engagements liés à la demande de subvention. Ces engagements pourront faire l'objet d'un contrôle pendant une durée </w:t>
      </w:r>
      <w:r w:rsidRPr="008F64F6">
        <w:rPr>
          <w:rFonts w:ascii="Tahoma" w:eastAsia="Times New Roman" w:hAnsi="Tahoma" w:cs="Tahoma"/>
          <w:bCs/>
          <w:color w:val="000000"/>
          <w:kern w:val="1"/>
          <w:sz w:val="18"/>
          <w:szCs w:val="18"/>
          <w:highlight w:val="white"/>
          <w:lang w:eastAsia="zh-CN" w:bidi="hi-IN"/>
        </w:rPr>
        <w:t>de trois ans à c</w:t>
      </w:r>
      <w:r w:rsidRPr="008F64F6">
        <w:rPr>
          <w:rFonts w:ascii="Tahoma" w:eastAsia="Times New Roman" w:hAnsi="Tahoma" w:cs="Tahoma"/>
          <w:bCs/>
          <w:color w:val="000000"/>
          <w:kern w:val="1"/>
          <w:sz w:val="18"/>
          <w:szCs w:val="18"/>
          <w:lang w:eastAsia="zh-CN" w:bidi="hi-IN"/>
        </w:rPr>
        <w:t>ompter du paiement final.</w:t>
      </w:r>
    </w:p>
    <w:p w14:paraId="398B1429" w14:textId="77777777" w:rsidR="008F64F6" w:rsidRPr="008F64F6" w:rsidRDefault="008F64F6" w:rsidP="008F64F6">
      <w:pPr>
        <w:widowControl w:val="0"/>
        <w:pBdr>
          <w:top w:val="none" w:sz="0" w:space="0" w:color="000000"/>
          <w:left w:val="none" w:sz="0" w:space="0" w:color="000000"/>
          <w:bottom w:val="none" w:sz="0" w:space="0" w:color="000000"/>
          <w:right w:val="none" w:sz="0" w:space="0" w:color="000000"/>
        </w:pBdr>
        <w:tabs>
          <w:tab w:val="left" w:pos="288"/>
        </w:tabs>
        <w:suppressAutoHyphens/>
        <w:spacing w:after="0" w:line="120" w:lineRule="atLeast"/>
        <w:jc w:val="both"/>
        <w:rPr>
          <w:rFonts w:ascii="Tahoma" w:eastAsia="Times New Roman" w:hAnsi="Tahoma" w:cs="Tahoma"/>
          <w:bCs/>
          <w:color w:val="000000"/>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6"/>
      </w:tblGrid>
      <w:tr w:rsidR="008F64F6" w:rsidRPr="008F64F6" w14:paraId="0B3E3206" w14:textId="77777777" w:rsidTr="004543D5">
        <w:tc>
          <w:tcPr>
            <w:tcW w:w="4546" w:type="dxa"/>
            <w:tcBorders>
              <w:top w:val="single" w:sz="12" w:space="0" w:color="006666"/>
              <w:left w:val="single" w:sz="12" w:space="0" w:color="006666"/>
              <w:bottom w:val="single" w:sz="12" w:space="0" w:color="006666"/>
              <w:right w:val="single" w:sz="12" w:space="0" w:color="006666"/>
            </w:tcBorders>
            <w:shd w:val="clear" w:color="auto" w:fill="006666"/>
          </w:tcPr>
          <w:p w14:paraId="2791462F"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kern w:val="1"/>
                <w:szCs w:val="24"/>
                <w:lang w:eastAsia="zh-CN" w:bidi="hi-IN"/>
              </w:rPr>
            </w:pPr>
            <w:r w:rsidRPr="008F64F6">
              <w:rPr>
                <w:rFonts w:ascii="Tahoma" w:eastAsia="SimSun" w:hAnsi="Tahoma" w:cs="Mangal"/>
                <w:b/>
                <w:caps/>
                <w:color w:val="FFFFFF"/>
                <w:kern w:val="1"/>
                <w:sz w:val="18"/>
                <w:szCs w:val="18"/>
                <w:lang w:eastAsia="zh-CN" w:bidi="hi-IN"/>
              </w:rPr>
              <w:t xml:space="preserve">6.  suite de la procédure </w:t>
            </w:r>
          </w:p>
        </w:tc>
      </w:tr>
    </w:tbl>
    <w:p w14:paraId="6C11C57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
          <w:color w:val="008080"/>
          <w:kern w:val="1"/>
          <w:sz w:val="18"/>
          <w:szCs w:val="18"/>
          <w:u w:val="single"/>
          <w:lang w:eastAsia="zh-CN" w:bidi="hi-IN"/>
        </w:rPr>
        <w:t>Dépôt du dossier</w:t>
      </w:r>
    </w:p>
    <w:p w14:paraId="00D0D29A" w14:textId="77777777" w:rsidR="008F64F6" w:rsidRPr="008F64F6" w:rsidRDefault="008F64F6" w:rsidP="008F64F6">
      <w:pPr>
        <w:widowControl w:val="0"/>
        <w:suppressAutoHyphens/>
        <w:spacing w:after="0" w:line="240" w:lineRule="auto"/>
        <w:rPr>
          <w:rFonts w:ascii="Tahoma" w:eastAsia="SimSun" w:hAnsi="Tahoma" w:cs="Arial"/>
          <w:b/>
          <w:color w:val="008080"/>
          <w:kern w:val="1"/>
          <w:sz w:val="18"/>
          <w:szCs w:val="18"/>
          <w:u w:val="single"/>
          <w:lang w:eastAsia="zh-CN" w:bidi="hi-IN"/>
        </w:rPr>
      </w:pPr>
    </w:p>
    <w:p w14:paraId="662C214E"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xml:space="preserve">Vous devez remplir le formulaire de demande d’aide accompagné de ses annexes, dont vous déposerez un exemplaire </w:t>
      </w:r>
      <w:r w:rsidRPr="008F64F6">
        <w:rPr>
          <w:rFonts w:ascii="Tahoma" w:eastAsia="SimSun" w:hAnsi="Tahoma" w:cs="Mangal"/>
          <w:b/>
          <w:color w:val="000000"/>
          <w:kern w:val="1"/>
          <w:sz w:val="18"/>
          <w:szCs w:val="18"/>
          <w:lang w:eastAsia="zh-CN" w:bidi="hi-IN"/>
        </w:rPr>
        <w:t xml:space="preserve">original </w:t>
      </w:r>
      <w:r w:rsidRPr="008F64F6">
        <w:rPr>
          <w:rFonts w:ascii="Tahoma" w:eastAsia="SimSun" w:hAnsi="Tahoma" w:cs="Mangal"/>
          <w:color w:val="000000"/>
          <w:kern w:val="1"/>
          <w:sz w:val="18"/>
          <w:szCs w:val="18"/>
          <w:lang w:eastAsia="zh-CN" w:bidi="hi-IN"/>
        </w:rPr>
        <w:t xml:space="preserve">auprès du service instructeur, guichet unique de ce dispositif (voir coordonnées des services instructeurs DDT (M) au point </w:t>
      </w:r>
      <w:r w:rsidRPr="008F64F6">
        <w:rPr>
          <w:rFonts w:ascii="Tahoma" w:eastAsia="SimSun" w:hAnsi="Tahoma" w:cs="Mangal"/>
          <w:kern w:val="1"/>
          <w:sz w:val="18"/>
          <w:szCs w:val="18"/>
          <w:lang w:eastAsia="zh-CN" w:bidi="hi-IN"/>
        </w:rPr>
        <w:t>10).</w:t>
      </w:r>
    </w:p>
    <w:p w14:paraId="4606927E"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p>
    <w:p w14:paraId="052EB2F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8"/>
          <w:szCs w:val="18"/>
          <w:highlight w:val="white"/>
          <w:lang w:eastAsia="zh-CN" w:bidi="hi-IN"/>
        </w:rPr>
        <w:t>Attention : la date de réception du dossier en DDT(M) fixe le début d’éligibilité des dépenses.</w:t>
      </w:r>
    </w:p>
    <w:p w14:paraId="6B9429E8"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highlight w:val="yellow"/>
          <w:lang w:eastAsia="zh-CN" w:bidi="hi-IN"/>
        </w:rPr>
      </w:pPr>
    </w:p>
    <w:p w14:paraId="2E189F5F"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8"/>
          <w:szCs w:val="18"/>
          <w:highlight w:val="white"/>
          <w:lang w:eastAsia="zh-CN" w:bidi="hi-IN"/>
        </w:rPr>
        <w:t>Après le dépôt du dossier, un accusé réception de dossier précisant la date de début d’éligibilité des dépenses vous sera adressé.</w:t>
      </w:r>
    </w:p>
    <w:p w14:paraId="01A6BD2F"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Verdana"/>
          <w:b/>
          <w:bCs/>
          <w:color w:val="000000"/>
          <w:kern w:val="1"/>
          <w:sz w:val="18"/>
          <w:szCs w:val="18"/>
          <w:lang w:eastAsia="zh-CN" w:bidi="hi-IN"/>
        </w:rPr>
        <w:t xml:space="preserve">Le dépôt d'une demande, puis la réception par le porteur de projet d'un accusé de réception de la demande d'aide ne présage en rien de l'éligibilité de la demande ni des résultats de la sélection, et </w:t>
      </w:r>
      <w:r w:rsidRPr="008F64F6">
        <w:rPr>
          <w:rFonts w:ascii="Tahoma" w:eastAsia="SimSun" w:hAnsi="Tahoma" w:cs="Verdana"/>
          <w:b/>
          <w:bCs/>
          <w:color w:val="000000"/>
          <w:kern w:val="1"/>
          <w:sz w:val="18"/>
          <w:szCs w:val="18"/>
          <w:u w:val="single"/>
          <w:lang w:eastAsia="zh-CN" w:bidi="hi-IN"/>
        </w:rPr>
        <w:t>ne garantit donc en rien une issue favorable à la demande d'aide.</w:t>
      </w:r>
    </w:p>
    <w:p w14:paraId="74B453FE" w14:textId="77777777" w:rsidR="008F64F6" w:rsidRPr="008F64F6" w:rsidRDefault="008F64F6" w:rsidP="008F64F6">
      <w:pPr>
        <w:widowControl w:val="0"/>
        <w:suppressAutoHyphens/>
        <w:spacing w:after="0" w:line="240" w:lineRule="auto"/>
        <w:jc w:val="both"/>
        <w:rPr>
          <w:rFonts w:ascii="Tahoma" w:eastAsia="SimSun" w:hAnsi="Tahoma" w:cs="Verdana"/>
          <w:b/>
          <w:bCs/>
          <w:color w:val="000000"/>
          <w:kern w:val="1"/>
          <w:sz w:val="18"/>
          <w:szCs w:val="18"/>
          <w:u w:val="single"/>
          <w:lang w:eastAsia="zh-CN" w:bidi="hi-IN"/>
        </w:rPr>
      </w:pPr>
    </w:p>
    <w:p w14:paraId="45071FA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fr-FR" w:bidi="hi-IN"/>
        </w:rPr>
        <w:t>NB : si des demandes de financement sont déposées au titre des autres dispositifs du PCAE, il est obligatoire de fournir dans chaque dossier l’ensemble des pièces attendues.</w:t>
      </w:r>
    </w:p>
    <w:p w14:paraId="3D5609BB" w14:textId="77777777" w:rsidR="008F64F6" w:rsidRPr="008F64F6" w:rsidRDefault="008F64F6" w:rsidP="008F64F6">
      <w:pPr>
        <w:widowControl w:val="0"/>
        <w:suppressAutoHyphens/>
        <w:spacing w:after="0" w:line="240" w:lineRule="auto"/>
        <w:jc w:val="both"/>
        <w:rPr>
          <w:rFonts w:ascii="Tahoma" w:eastAsia="Times New Roman" w:hAnsi="Tahoma" w:cs="Tahoma"/>
          <w:b/>
          <w:bCs/>
          <w:color w:val="000000"/>
          <w:kern w:val="1"/>
          <w:sz w:val="18"/>
          <w:szCs w:val="18"/>
          <w:lang w:eastAsia="fr-FR" w:bidi="hi-IN"/>
        </w:rPr>
      </w:pPr>
    </w:p>
    <w:p w14:paraId="28C03063"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b/>
          <w:color w:val="008080"/>
          <w:kern w:val="1"/>
          <w:sz w:val="18"/>
          <w:szCs w:val="18"/>
          <w:u w:val="single"/>
          <w:lang w:eastAsia="zh-CN" w:bidi="hi-IN"/>
        </w:rPr>
        <w:t>Délais de réalisation du Projet</w:t>
      </w:r>
    </w:p>
    <w:p w14:paraId="700D1D8E" w14:textId="77777777" w:rsidR="008F64F6" w:rsidRPr="008F64F6" w:rsidRDefault="008F64F6" w:rsidP="008F64F6">
      <w:pPr>
        <w:widowControl w:val="0"/>
        <w:suppressAutoHyphens/>
        <w:spacing w:after="0" w:line="240" w:lineRule="auto"/>
        <w:jc w:val="both"/>
        <w:rPr>
          <w:rFonts w:ascii="Tahoma" w:eastAsia="SimSun" w:hAnsi="Tahoma" w:cs="Arial"/>
          <w:b/>
          <w:color w:val="008080"/>
          <w:kern w:val="1"/>
          <w:sz w:val="18"/>
          <w:szCs w:val="18"/>
          <w:u w:val="single"/>
          <w:lang w:eastAsia="zh-CN" w:bidi="hi-IN"/>
        </w:rPr>
      </w:pPr>
    </w:p>
    <w:p w14:paraId="4233B763" w14:textId="77777777" w:rsidR="008F64F6" w:rsidRPr="008F64F6" w:rsidRDefault="008F64F6" w:rsidP="008F64F6">
      <w:pPr>
        <w:widowControl w:val="0"/>
        <w:suppressAutoHyphens/>
        <w:spacing w:after="0" w:line="240" w:lineRule="auto"/>
        <w:jc w:val="both"/>
        <w:rPr>
          <w:rFonts w:ascii="Tahoma" w:eastAsia="SimSun" w:hAnsi="Tahoma" w:cs="Arial"/>
          <w:b/>
          <w:bCs/>
          <w:kern w:val="1"/>
          <w:sz w:val="18"/>
          <w:szCs w:val="18"/>
          <w:lang w:eastAsia="zh-CN" w:bidi="hi-IN"/>
        </w:rPr>
      </w:pPr>
      <w:r w:rsidRPr="008F64F6">
        <w:rPr>
          <w:rFonts w:ascii="Tahoma" w:eastAsia="Arial" w:hAnsi="Tahoma" w:cs="Arial"/>
          <w:b/>
          <w:color w:val="FF0000"/>
          <w:kern w:val="1"/>
          <w:sz w:val="20"/>
          <w:szCs w:val="20"/>
          <w:lang w:eastAsia="zh-CN" w:bidi="hi-IN"/>
        </w:rPr>
        <w:t>Pour ce dernier appel à projets de la programmation FEADER 2014-2022, le calendrier de réalisation de votre projet sera contraint en raison des exigences de fin de gestion, les projets déposés dans le cadre de cet appel à projets devront être intégralement réalisés (c’est-à-dire l’achèvement physique de l’opération et dernier acquittement) au plus tard le 30/09/2024, sauf cas exceptionnel dûment argumenté à traiter avec le service instructeur</w:t>
      </w:r>
    </w:p>
    <w:p w14:paraId="550F32E5"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r w:rsidRPr="008F64F6">
        <w:rPr>
          <w:rFonts w:ascii="Tahoma" w:eastAsia="SimSun" w:hAnsi="Tahoma" w:cs="Arial"/>
          <w:kern w:val="1"/>
          <w:sz w:val="18"/>
          <w:szCs w:val="18"/>
          <w:lang w:eastAsia="zh-CN" w:bidi="hi-IN"/>
        </w:rPr>
        <w:t>En cas de risque de non-respect de ce délai, le bénéficiaire devra en informer le service instructeur dès que possible.</w:t>
      </w:r>
    </w:p>
    <w:p w14:paraId="4320648A"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p>
    <w:p w14:paraId="4CBDEACF" w14:textId="77777777" w:rsidR="008F64F6" w:rsidRPr="008F64F6" w:rsidRDefault="008F64F6" w:rsidP="008F64F6">
      <w:pPr>
        <w:widowControl w:val="0"/>
        <w:suppressAutoHyphens/>
        <w:spacing w:after="0" w:line="240" w:lineRule="auto"/>
        <w:jc w:val="both"/>
        <w:rPr>
          <w:rFonts w:ascii="Tahoma" w:eastAsia="SimSun" w:hAnsi="Tahoma" w:cs="Arial"/>
          <w:color w:val="800000"/>
          <w:kern w:val="1"/>
          <w:sz w:val="18"/>
          <w:szCs w:val="18"/>
          <w:lang w:eastAsia="zh-CN" w:bidi="hi-IN"/>
        </w:rPr>
      </w:pPr>
    </w:p>
    <w:p w14:paraId="2CE5D786"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Tahoma"/>
          <w:b/>
          <w:color w:val="008080"/>
          <w:kern w:val="1"/>
          <w:sz w:val="18"/>
          <w:szCs w:val="18"/>
          <w:u w:val="single"/>
          <w:lang w:eastAsia="zh-CN" w:bidi="hi-IN"/>
        </w:rPr>
        <w:t>Paiement/versement de la subvention</w:t>
      </w:r>
    </w:p>
    <w:p w14:paraId="0889FEBC" w14:textId="77777777" w:rsidR="008F64F6" w:rsidRPr="008F64F6" w:rsidRDefault="008F64F6" w:rsidP="008F64F6">
      <w:pPr>
        <w:widowControl w:val="0"/>
        <w:suppressAutoHyphens/>
        <w:spacing w:after="0" w:line="240" w:lineRule="auto"/>
        <w:jc w:val="both"/>
        <w:rPr>
          <w:rFonts w:ascii="Tahoma" w:eastAsia="SimSun" w:hAnsi="Tahoma" w:cs="Tahoma"/>
          <w:b/>
          <w:color w:val="008080"/>
          <w:kern w:val="1"/>
          <w:sz w:val="18"/>
          <w:szCs w:val="18"/>
          <w:u w:val="single"/>
          <w:lang w:eastAsia="zh-CN" w:bidi="hi-IN"/>
        </w:rPr>
      </w:pPr>
    </w:p>
    <w:p w14:paraId="30FE179D" w14:textId="77777777" w:rsidR="008F64F6" w:rsidRPr="008F64F6" w:rsidRDefault="008F64F6" w:rsidP="008F64F6">
      <w:pPr>
        <w:widowControl w:val="0"/>
        <w:suppressAutoHyphens/>
        <w:spacing w:after="0" w:line="240" w:lineRule="auto"/>
        <w:jc w:val="both"/>
        <w:rPr>
          <w:rFonts w:ascii="Tahoma" w:eastAsia="SimSun" w:hAnsi="Tahoma" w:cs="Tahoma"/>
          <w:b/>
          <w:color w:val="FF0000"/>
          <w:kern w:val="1"/>
          <w:sz w:val="18"/>
          <w:szCs w:val="18"/>
          <w:lang w:eastAsia="zh-CN" w:bidi="hi-IN"/>
        </w:rPr>
      </w:pPr>
      <w:r w:rsidRPr="008F64F6">
        <w:rPr>
          <w:rFonts w:ascii="Tahoma" w:eastAsia="SimSun" w:hAnsi="Tahoma" w:cs="Tahoma"/>
          <w:b/>
          <w:color w:val="FF0000"/>
          <w:kern w:val="1"/>
          <w:sz w:val="18"/>
          <w:szCs w:val="18"/>
          <w:lang w:eastAsia="zh-CN" w:bidi="hi-IN"/>
        </w:rPr>
        <w:t>Pour les mêmes raisons de contraintes de calendrier de fin de programmation citées au paragraphe précédent les demandes de paiement relatives aux projets du présent appel à projets, devront être transmises au service instructeur au plus tard le 30/12/2024, sauf cas exceptionnel dûment argumenté à traiter avec le service instructeur.</w:t>
      </w:r>
    </w:p>
    <w:p w14:paraId="1EDCA70C" w14:textId="77777777" w:rsidR="008F64F6" w:rsidRPr="008F64F6" w:rsidRDefault="008F64F6" w:rsidP="008F64F6">
      <w:pPr>
        <w:widowControl w:val="0"/>
        <w:suppressAutoHyphens/>
        <w:spacing w:after="0" w:line="240" w:lineRule="auto"/>
        <w:jc w:val="both"/>
        <w:rPr>
          <w:rFonts w:ascii="Tahoma" w:eastAsia="SimSun" w:hAnsi="Tahoma" w:cs="Tahoma"/>
          <w:color w:val="FF0000"/>
          <w:kern w:val="1"/>
          <w:sz w:val="18"/>
          <w:szCs w:val="18"/>
          <w:lang w:eastAsia="zh-CN" w:bidi="hi-IN"/>
        </w:rPr>
      </w:pPr>
    </w:p>
    <w:p w14:paraId="12013601"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Pour obtenir le paiement de la subvention, il vous faudra adresser au service instructeur le formulaire de demande de paiement accompagné des justificatifs de dépenses (factures acquittées, etc.), qui aura été envoyé avec la notification de la décision juridique et les documents annexes.</w:t>
      </w:r>
    </w:p>
    <w:p w14:paraId="53817225" w14:textId="77777777" w:rsidR="008F64F6" w:rsidRPr="008F64F6" w:rsidRDefault="008F64F6" w:rsidP="008F64F6">
      <w:pPr>
        <w:widowControl w:val="0"/>
        <w:suppressAutoHyphens/>
        <w:spacing w:after="0" w:line="240" w:lineRule="auto"/>
        <w:jc w:val="both"/>
        <w:rPr>
          <w:rFonts w:ascii="Tahoma" w:eastAsia="SimSun" w:hAnsi="Tahoma" w:cs="Verdana"/>
          <w:bCs/>
          <w:color w:val="000000"/>
          <w:kern w:val="1"/>
          <w:sz w:val="18"/>
          <w:szCs w:val="18"/>
          <w:lang w:eastAsia="zh-CN" w:bidi="hi-IN"/>
        </w:rPr>
      </w:pPr>
    </w:p>
    <w:p w14:paraId="2804CE9C"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 xml:space="preserve">Il est conseillé de faire des photos du projet (et de la publicité communautaire si vous y êtes soumis), ces pièces seront jointes au dossier de demande de paiement. </w:t>
      </w:r>
    </w:p>
    <w:p w14:paraId="5B76EFFE"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p>
    <w:p w14:paraId="7CE1BB63"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Il est possible de demander le paiement d'un ou plusieurs acomptes au cours de la réalisation du projet.</w:t>
      </w:r>
    </w:p>
    <w:p w14:paraId="7ADEB62E"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p>
    <w:p w14:paraId="4CFFEE3C"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lastRenderedPageBreak/>
        <w:t>La subvention du FEADER ne pourra être versée qu'après les paiements effectifs des subventions des autres financeurs.</w:t>
      </w:r>
    </w:p>
    <w:p w14:paraId="11634074"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p>
    <w:p w14:paraId="27AC4EA6"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Verdana"/>
          <w:bCs/>
          <w:color w:val="000000"/>
          <w:kern w:val="1"/>
          <w:sz w:val="18"/>
          <w:szCs w:val="18"/>
          <w:lang w:eastAsia="zh-CN" w:bidi="hi-IN"/>
        </w:rPr>
        <w:t>Le montant de l’aide versée est calculé en fonction des investissements effectivement réalisés dans la limite du montant maximum prévu.</w:t>
      </w:r>
    </w:p>
    <w:p w14:paraId="18520C1A" w14:textId="77777777" w:rsidR="008F64F6" w:rsidRPr="008F64F6" w:rsidRDefault="008F64F6" w:rsidP="008F64F6">
      <w:pPr>
        <w:widowControl w:val="0"/>
        <w:suppressAutoHyphens/>
        <w:spacing w:after="0" w:line="240" w:lineRule="auto"/>
        <w:jc w:val="both"/>
        <w:rPr>
          <w:rFonts w:ascii="Tahoma" w:eastAsia="SimSun" w:hAnsi="Tahoma" w:cs="Verdana"/>
          <w:bCs/>
          <w:color w:val="000000"/>
          <w:kern w:val="1"/>
          <w:sz w:val="18"/>
          <w:szCs w:val="18"/>
          <w:lang w:eastAsia="zh-CN" w:bidi="hi-IN"/>
        </w:rPr>
      </w:pPr>
    </w:p>
    <w:p w14:paraId="1EA6F419"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r w:rsidRPr="008F64F6">
        <w:rPr>
          <w:rFonts w:ascii="Tahoma" w:eastAsia="SimSun" w:hAnsi="Tahoma" w:cs="Arial"/>
          <w:kern w:val="1"/>
          <w:sz w:val="18"/>
          <w:szCs w:val="18"/>
          <w:lang w:eastAsia="zh-CN" w:bidi="hi-IN"/>
        </w:rPr>
        <w:t xml:space="preserve">La demande de solde de la subvention devra être adressée au service instructeur </w:t>
      </w:r>
      <w:r w:rsidRPr="008F64F6">
        <w:rPr>
          <w:rFonts w:ascii="Tahoma" w:eastAsia="SimSun" w:hAnsi="Tahoma" w:cs="Arial"/>
          <w:kern w:val="1"/>
          <w:sz w:val="18"/>
          <w:szCs w:val="18"/>
          <w:highlight w:val="white"/>
          <w:lang w:eastAsia="zh-CN" w:bidi="hi-IN"/>
        </w:rPr>
        <w:t xml:space="preserve">après l’achèvement complet de l’opération. </w:t>
      </w:r>
      <w:r w:rsidRPr="008F64F6">
        <w:rPr>
          <w:rFonts w:ascii="Tahoma" w:eastAsia="SimSun" w:hAnsi="Tahoma" w:cs="Arial"/>
          <w:kern w:val="1"/>
          <w:sz w:val="18"/>
          <w:szCs w:val="18"/>
          <w:lang w:eastAsia="zh-CN" w:bidi="hi-IN"/>
        </w:rPr>
        <w:t>La date limite de dépôt de la demande de paiement sera précisée dans la décision d’attribution de l’aide.</w:t>
      </w:r>
    </w:p>
    <w:p w14:paraId="05EF34D5"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p>
    <w:p w14:paraId="44CA8960"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La date retenue pour cet achèvement est la date la plus tardive entre celle de l’acquittement de la dernière facture et celle de l’achèvement physique de l’opération.</w:t>
      </w:r>
    </w:p>
    <w:p w14:paraId="2904F1FB"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p>
    <w:p w14:paraId="3DC3F650"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Tahoma"/>
          <w:b/>
          <w:color w:val="008080"/>
          <w:kern w:val="1"/>
          <w:sz w:val="18"/>
          <w:szCs w:val="18"/>
          <w:u w:val="single"/>
          <w:lang w:eastAsia="zh-CN" w:bidi="hi-IN"/>
        </w:rPr>
        <w:t>Modification du projet, du plan de financement, des engagements</w:t>
      </w:r>
    </w:p>
    <w:p w14:paraId="21CD2385" w14:textId="77777777" w:rsidR="008F64F6" w:rsidRPr="008F64F6" w:rsidRDefault="008F64F6" w:rsidP="008F64F6">
      <w:pPr>
        <w:widowControl w:val="0"/>
        <w:suppressAutoHyphens/>
        <w:spacing w:after="0" w:line="240" w:lineRule="auto"/>
        <w:jc w:val="both"/>
        <w:rPr>
          <w:rFonts w:ascii="Tahoma" w:eastAsia="SimSun" w:hAnsi="Tahoma" w:cs="Tahoma"/>
          <w:b/>
          <w:color w:val="008080"/>
          <w:kern w:val="1"/>
          <w:sz w:val="18"/>
          <w:szCs w:val="18"/>
          <w:u w:val="single"/>
          <w:lang w:eastAsia="zh-CN" w:bidi="hi-IN"/>
        </w:rPr>
      </w:pPr>
    </w:p>
    <w:p w14:paraId="55D87198"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Vous devez informer dès que possible le service instructeur de toute modification envisagée du projet (variation des dépenses matérielles ou immatérielles, modification du plan de financement, de la durée de réalisation, etc.) ou d'évolution affectant votre société (changement de statut, cession totale, évolution du contrat, etc.)</w:t>
      </w:r>
    </w:p>
    <w:p w14:paraId="6B8AAA9C"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p>
    <w:p w14:paraId="41C00D12"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Le service instructeur devra ensuite déterminer les conséquences administratives de ces modifications.</w:t>
      </w:r>
    </w:p>
    <w:p w14:paraId="7FC242AD"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Elles peuvent donner lieu à une modification de la décision attributive initiale.</w:t>
      </w:r>
    </w:p>
    <w:p w14:paraId="5A84F091"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lang w:eastAsia="zh-CN" w:bidi="hi-IN"/>
        </w:rPr>
        <w:t>Les modifications substantielles des investissements aidés en ce qui concerne leur nature, leur finalité, leur propriété, leur localisation ou leur maintien en activité peuvent entraîner l’annulation de l’aide ou la demande de remboursement des sommes déjà perçues au prorata de la durée de non-respect des engagements initiaux.</w:t>
      </w:r>
    </w:p>
    <w:p w14:paraId="390DBF1F" w14:textId="77777777" w:rsidR="008F64F6" w:rsidRPr="008F64F6" w:rsidRDefault="008F64F6" w:rsidP="008F64F6">
      <w:pPr>
        <w:widowControl w:val="0"/>
        <w:suppressAutoHyphens/>
        <w:spacing w:after="0" w:line="240" w:lineRule="auto"/>
        <w:jc w:val="both"/>
        <w:rPr>
          <w:rFonts w:ascii="Tahoma" w:eastAsia="SimSun" w:hAnsi="Tahoma" w:cs="Tahoma"/>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9"/>
      </w:tblGrid>
      <w:tr w:rsidR="008F64F6" w:rsidRPr="008F64F6" w14:paraId="7A678462" w14:textId="77777777" w:rsidTr="004543D5">
        <w:tc>
          <w:tcPr>
            <w:tcW w:w="4549" w:type="dxa"/>
            <w:tcBorders>
              <w:top w:val="single" w:sz="12" w:space="0" w:color="006666"/>
              <w:left w:val="single" w:sz="12" w:space="0" w:color="006666"/>
              <w:bottom w:val="single" w:sz="12" w:space="0" w:color="006666"/>
              <w:right w:val="single" w:sz="12" w:space="0" w:color="006666"/>
            </w:tcBorders>
            <w:shd w:val="clear" w:color="auto" w:fill="006666"/>
          </w:tcPr>
          <w:p w14:paraId="5F69D6EF"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bCs/>
                <w:color w:val="000000"/>
                <w:kern w:val="1"/>
                <w:szCs w:val="24"/>
                <w:lang w:eastAsia="zh-CN" w:bidi="hi-IN"/>
              </w:rPr>
            </w:pPr>
            <w:r w:rsidRPr="008F64F6">
              <w:rPr>
                <w:rFonts w:ascii="Tahoma" w:eastAsia="SimSun" w:hAnsi="Tahoma" w:cs="Mangal"/>
                <w:b/>
                <w:bCs/>
                <w:caps/>
                <w:color w:val="FFFFFF"/>
                <w:kern w:val="1"/>
                <w:sz w:val="18"/>
                <w:szCs w:val="18"/>
                <w:lang w:eastAsia="zh-CN" w:bidi="hi-IN"/>
              </w:rPr>
              <w:t>7. Les contrôles et les conséquences financières en cas de non-respect de vos engagements</w:t>
            </w:r>
          </w:p>
        </w:tc>
      </w:tr>
    </w:tbl>
    <w:p w14:paraId="704EA394"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p>
    <w:p w14:paraId="13E647E6" w14:textId="77777777" w:rsidR="008F64F6" w:rsidRPr="008F64F6" w:rsidRDefault="008F64F6" w:rsidP="008F64F6">
      <w:pPr>
        <w:widowControl w:val="0"/>
        <w:suppressAutoHyphens/>
        <w:spacing w:after="0" w:line="240" w:lineRule="auto"/>
        <w:ind w:left="2" w:right="167"/>
        <w:jc w:val="both"/>
        <w:rPr>
          <w:rFonts w:ascii="Tahoma" w:eastAsia="SimSun" w:hAnsi="Tahoma" w:cs="Tahoma"/>
          <w:kern w:val="1"/>
          <w:sz w:val="16"/>
          <w:szCs w:val="24"/>
          <w:lang w:eastAsia="zh-CN" w:bidi="hi-IN"/>
        </w:rPr>
      </w:pPr>
      <w:r w:rsidRPr="008F64F6">
        <w:rPr>
          <w:rFonts w:ascii="Tahoma" w:eastAsia="SimSun" w:hAnsi="Tahoma" w:cs="Tahoma"/>
          <w:color w:val="000000"/>
          <w:kern w:val="1"/>
          <w:sz w:val="18"/>
          <w:szCs w:val="18"/>
          <w:lang w:eastAsia="zh-CN" w:bidi="hi-IN"/>
        </w:rPr>
        <w:t xml:space="preserve">Le contrôle porte sur tous les renseignements fournis et sur les engagements. Le contrôleur doit vérifier la véracité des éléments indiqués dans le formulaire de demande d’aide et le respect des engagements. En cas d’anomalie, le bénéficiaire est informé et est amené à présenter ses observations. </w:t>
      </w:r>
    </w:p>
    <w:p w14:paraId="04610206" w14:textId="77777777" w:rsidR="008F64F6" w:rsidRPr="008F64F6" w:rsidRDefault="008F64F6" w:rsidP="008F64F6">
      <w:pPr>
        <w:widowControl w:val="0"/>
        <w:suppressAutoHyphens/>
        <w:spacing w:after="0" w:line="240" w:lineRule="auto"/>
        <w:ind w:left="2" w:right="167"/>
        <w:jc w:val="both"/>
        <w:rPr>
          <w:rFonts w:ascii="Tahoma" w:eastAsia="SimSun" w:hAnsi="Tahoma" w:cs="Tahoma"/>
          <w:kern w:val="1"/>
          <w:sz w:val="16"/>
          <w:szCs w:val="24"/>
          <w:lang w:eastAsia="zh-CN" w:bidi="hi-IN"/>
        </w:rPr>
      </w:pPr>
      <w:r w:rsidRPr="008F64F6">
        <w:rPr>
          <w:rFonts w:ascii="Tahoma" w:eastAsia="SimSun" w:hAnsi="Tahoma" w:cs="Tahoma"/>
          <w:color w:val="000000"/>
          <w:kern w:val="1"/>
          <w:sz w:val="18"/>
          <w:szCs w:val="18"/>
          <w:lang w:eastAsia="zh-CN" w:bidi="hi-IN"/>
        </w:rPr>
        <w:t xml:space="preserve">Le </w:t>
      </w:r>
      <w:r w:rsidRPr="008F64F6">
        <w:rPr>
          <w:rFonts w:ascii="Tahoma" w:eastAsia="SimSun" w:hAnsi="Tahoma" w:cs="Tahoma"/>
          <w:b/>
          <w:bCs/>
          <w:color w:val="000000"/>
          <w:kern w:val="1"/>
          <w:sz w:val="18"/>
          <w:szCs w:val="18"/>
          <w:lang w:eastAsia="zh-CN" w:bidi="hi-IN"/>
        </w:rPr>
        <w:t>contrôle administratif</w:t>
      </w:r>
      <w:r w:rsidRPr="008F64F6">
        <w:rPr>
          <w:rFonts w:ascii="Tahoma" w:eastAsia="SimSun" w:hAnsi="Tahoma" w:cs="Tahoma"/>
          <w:color w:val="000000"/>
          <w:kern w:val="1"/>
          <w:sz w:val="18"/>
          <w:szCs w:val="18"/>
          <w:lang w:eastAsia="zh-CN" w:bidi="hi-IN"/>
        </w:rPr>
        <w:t xml:space="preserve"> consiste à l’analyse, par le service instructeur de votre demande de paiement et des justificatifs que vous aurez joints à cette demande.</w:t>
      </w:r>
    </w:p>
    <w:p w14:paraId="18974DE4"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p>
    <w:p w14:paraId="7F93CFA8"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Il vérifie par exemple :</w:t>
      </w:r>
    </w:p>
    <w:p w14:paraId="64926A3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l’absence de PV d’infraction ou de mise en demeure auprès des services spécialisés (services vétérinaires, répression des fraudes, inspection des installations classées…),</w:t>
      </w:r>
    </w:p>
    <w:p w14:paraId="6000FE44"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 conformité du projet réalisé, par rapport à celui prévu,</w:t>
      </w:r>
    </w:p>
    <w:p w14:paraId="21276B7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 cohérence des différentes pièces présentées,</w:t>
      </w:r>
    </w:p>
    <w:p w14:paraId="0051A7BF"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xml:space="preserve">- la conformité entre les dates auxquelles les dépenses ont été encourues (justifiées par des pièces probantes) et la période d'éligibilité des dépenses fixée dans la décision d'attribution de l'aide, </w:t>
      </w:r>
    </w:p>
    <w:p w14:paraId="579CE7C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xml:space="preserve">- le lien effectif entre les dépenses présentées et la réalisation de l'opération (aucune dépense non nécessaire </w:t>
      </w:r>
      <w:r w:rsidRPr="008F64F6">
        <w:rPr>
          <w:rFonts w:ascii="Tahoma" w:eastAsia="SimSun" w:hAnsi="Tahoma" w:cs="Tahoma"/>
          <w:color w:val="000000"/>
          <w:kern w:val="1"/>
          <w:sz w:val="18"/>
          <w:szCs w:val="18"/>
          <w:lang w:eastAsia="zh-CN" w:bidi="hi-IN"/>
        </w:rPr>
        <w:t>à la réalisation de l'opération ne sera retenue).</w:t>
      </w:r>
    </w:p>
    <w:p w14:paraId="3973DF1C"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p>
    <w:p w14:paraId="2D431109"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xml:space="preserve">Au moment de la demande de paiement du solde, le service instructeur pourra vérifier la réalité de l’investissement par une </w:t>
      </w:r>
      <w:r w:rsidRPr="008F64F6">
        <w:rPr>
          <w:rFonts w:ascii="Tahoma" w:eastAsia="SimSun" w:hAnsi="Tahoma" w:cs="Tahoma"/>
          <w:b/>
          <w:bCs/>
          <w:color w:val="000000"/>
          <w:kern w:val="1"/>
          <w:sz w:val="18"/>
          <w:szCs w:val="18"/>
          <w:lang w:eastAsia="zh-CN" w:bidi="hi-IN"/>
        </w:rPr>
        <w:t>visite sur place</w:t>
      </w:r>
      <w:r w:rsidRPr="008F64F6">
        <w:rPr>
          <w:rFonts w:ascii="Tahoma" w:eastAsia="SimSun" w:hAnsi="Tahoma" w:cs="Tahoma"/>
          <w:color w:val="000000"/>
          <w:kern w:val="1"/>
          <w:sz w:val="18"/>
          <w:szCs w:val="18"/>
          <w:lang w:eastAsia="zh-CN" w:bidi="hi-IN"/>
        </w:rPr>
        <w:t>. Il n’autorisera le paiement effectif de la subvention qu’après ce déplacement, si aucune anomalie n’est relevée à cette occasion.</w:t>
      </w:r>
    </w:p>
    <w:p w14:paraId="00F15446"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p>
    <w:p w14:paraId="453AB847"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xml:space="preserve">Enfin, l’administration peut procéder, chez certains bénéficiaires, à un </w:t>
      </w:r>
      <w:r w:rsidRPr="008F64F6">
        <w:rPr>
          <w:rFonts w:ascii="Tahoma" w:eastAsia="SimSun" w:hAnsi="Tahoma" w:cs="Tahoma"/>
          <w:b/>
          <w:bCs/>
          <w:color w:val="000000"/>
          <w:kern w:val="1"/>
          <w:sz w:val="18"/>
          <w:szCs w:val="18"/>
          <w:lang w:eastAsia="zh-CN" w:bidi="hi-IN"/>
        </w:rPr>
        <w:t>contrôle approfondi</w:t>
      </w:r>
      <w:r w:rsidRPr="008F64F6">
        <w:rPr>
          <w:rFonts w:ascii="Tahoma" w:eastAsia="SimSun" w:hAnsi="Tahoma" w:cs="Tahoma"/>
          <w:color w:val="000000"/>
          <w:kern w:val="1"/>
          <w:sz w:val="18"/>
          <w:szCs w:val="18"/>
          <w:lang w:eastAsia="zh-CN" w:bidi="hi-IN"/>
        </w:rPr>
        <w:t>, après information du bénéficiaire 48h à l’avance.</w:t>
      </w:r>
    </w:p>
    <w:p w14:paraId="78BC542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Le contrôle approfondi porte sur tous les renseignements fournis et sur vos engagements. Le contrôleur doit vérifier l’exactitude des éléments indiqués dans les formulaires de demande d’aide et de demande de paiement et le respect des engagements et des attestations sur l’honneur.</w:t>
      </w:r>
    </w:p>
    <w:p w14:paraId="6BF48792"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8"/>
          <w:szCs w:val="18"/>
          <w:lang w:eastAsia="zh-CN" w:bidi="hi-IN"/>
        </w:rPr>
      </w:pPr>
    </w:p>
    <w:p w14:paraId="1F01E98C"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Le contrôleur peut vérifier par exemple :</w:t>
      </w:r>
    </w:p>
    <w:p w14:paraId="27695CEE"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 conformité du projet réalisé avec le projet initial,</w:t>
      </w:r>
    </w:p>
    <w:p w14:paraId="101ECB5D"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 situation juridique et comptable des investissements subventionnés,</w:t>
      </w:r>
    </w:p>
    <w:p w14:paraId="086C6B68"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le respect de la finalité du projet (par exemple : si les matières premières utilisées sont bien celles prévues initialement),</w:t>
      </w:r>
    </w:p>
    <w:p w14:paraId="4261263C"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 fonctionnalité générale de l’ouvrage et état d’entretien.</w:t>
      </w:r>
    </w:p>
    <w:p w14:paraId="2404A124"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D'autres pièces peuvent être demandées lors d’un contrôle approfondi. Il est possible que vous ayez à fournir :</w:t>
      </w:r>
    </w:p>
    <w:p w14:paraId="60A6B7A5"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la comptabilité de l’entreprise,</w:t>
      </w:r>
    </w:p>
    <w:p w14:paraId="76E01F69"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les relevés de compte bancaire,</w:t>
      </w:r>
    </w:p>
    <w:p w14:paraId="0F22039F"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les bons de commande, ordres de service, bon de livraison,</w:t>
      </w:r>
    </w:p>
    <w:p w14:paraId="26F1A3A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pour les structures soumises à autorisation : les rapports de conformité avec les cahiers des charges en matière d’effluents,</w:t>
      </w:r>
    </w:p>
    <w:p w14:paraId="1F1F528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pour les bénéficiaires soumis au code des marchés publics ou pour les organismes reconnus de droit public au sens de l'ordonnance n°2005-649 du 06/06/2005, les documents nécessaires à la vérification du respect des règles applicables en matière de commande publique,</w:t>
      </w:r>
    </w:p>
    <w:p w14:paraId="0FAD9BE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les justificatifs correspondants à vos attestations sur l’honneur.</w:t>
      </w:r>
    </w:p>
    <w:p w14:paraId="12428965"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8"/>
          <w:szCs w:val="18"/>
          <w:lang w:eastAsia="zh-CN" w:bidi="hi-IN"/>
        </w:rPr>
        <w:t xml:space="preserve">En cas d’anomalie constatée, </w:t>
      </w:r>
      <w:r w:rsidRPr="008F64F6">
        <w:rPr>
          <w:rFonts w:ascii="Tahoma" w:eastAsia="SimSun" w:hAnsi="Tahoma" w:cs="Tahoma"/>
          <w:b/>
          <w:bCs/>
          <w:color w:val="000000"/>
          <w:kern w:val="1"/>
          <w:sz w:val="18"/>
          <w:szCs w:val="18"/>
          <w:lang w:eastAsia="zh-CN" w:bidi="hi-IN"/>
        </w:rPr>
        <w:t>vous êtes informé et vous êtes en mesure de présenter vos observations.</w:t>
      </w:r>
    </w:p>
    <w:p w14:paraId="1D9D9C12" w14:textId="77777777" w:rsidR="008F64F6" w:rsidRPr="008F64F6" w:rsidRDefault="008F64F6" w:rsidP="008F64F6">
      <w:pPr>
        <w:widowControl w:val="0"/>
        <w:suppressAutoHyphens/>
        <w:spacing w:after="0" w:line="240" w:lineRule="auto"/>
        <w:jc w:val="both"/>
        <w:rPr>
          <w:rFonts w:ascii="Tahoma" w:eastAsia="SimSun" w:hAnsi="Tahoma" w:cs="Tahoma"/>
          <w:b/>
          <w:bCs/>
          <w:color w:val="000000"/>
          <w:kern w:val="1"/>
          <w:sz w:val="18"/>
          <w:szCs w:val="18"/>
          <w:lang w:eastAsia="zh-CN" w:bidi="hi-IN"/>
        </w:rPr>
      </w:pPr>
    </w:p>
    <w:p w14:paraId="427910BE" w14:textId="77777777" w:rsidR="008F64F6" w:rsidRPr="008F64F6" w:rsidRDefault="008F64F6" w:rsidP="008F64F6">
      <w:pPr>
        <w:widowControl w:val="0"/>
        <w:suppressAutoHyphens/>
        <w:spacing w:after="0" w:line="240" w:lineRule="auto"/>
        <w:ind w:left="2" w:right="167"/>
        <w:jc w:val="both"/>
        <w:rPr>
          <w:rFonts w:ascii="Tahoma" w:eastAsia="SimSun" w:hAnsi="Tahoma" w:cs="Tahoma"/>
          <w:kern w:val="1"/>
          <w:sz w:val="16"/>
          <w:szCs w:val="24"/>
          <w:lang w:eastAsia="zh-CN" w:bidi="hi-IN"/>
        </w:rPr>
      </w:pPr>
      <w:r w:rsidRPr="008F64F6">
        <w:rPr>
          <w:rFonts w:ascii="Tahoma" w:eastAsia="SimSun" w:hAnsi="Tahoma" w:cs="Tahoma"/>
          <w:b/>
          <w:bCs/>
          <w:color w:val="000000"/>
          <w:kern w:val="1"/>
          <w:sz w:val="18"/>
          <w:szCs w:val="18"/>
          <w:lang w:eastAsia="zh-CN" w:bidi="hi-IN"/>
        </w:rPr>
        <w:t>ATTENTION </w:t>
      </w:r>
      <w:r w:rsidRPr="008F64F6">
        <w:rPr>
          <w:rFonts w:ascii="Tahoma" w:eastAsia="SimSun" w:hAnsi="Tahoma" w:cs="Tahoma"/>
          <w:color w:val="000000"/>
          <w:kern w:val="1"/>
          <w:sz w:val="18"/>
          <w:szCs w:val="18"/>
          <w:lang w:eastAsia="zh-CN" w:bidi="hi-IN"/>
        </w:rPr>
        <w:t>:</w:t>
      </w:r>
    </w:p>
    <w:p w14:paraId="39841753" w14:textId="77777777" w:rsidR="008F64F6" w:rsidRPr="008F64F6" w:rsidRDefault="008F64F6" w:rsidP="008F64F6">
      <w:pPr>
        <w:widowControl w:val="0"/>
        <w:numPr>
          <w:ilvl w:val="0"/>
          <w:numId w:val="24"/>
        </w:numPr>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Tahoma"/>
          <w:color w:val="000000"/>
          <w:kern w:val="1"/>
          <w:sz w:val="18"/>
          <w:szCs w:val="18"/>
          <w:lang w:eastAsia="zh-CN" w:bidi="hi-IN"/>
        </w:rPr>
        <w:t>Le refus de contrôle fait l’objet de sanctions.</w:t>
      </w:r>
    </w:p>
    <w:p w14:paraId="1B7F9DE0" w14:textId="77777777" w:rsidR="008F64F6" w:rsidRPr="008F64F6" w:rsidRDefault="008F64F6" w:rsidP="008F64F6">
      <w:pPr>
        <w:widowControl w:val="0"/>
        <w:numPr>
          <w:ilvl w:val="0"/>
          <w:numId w:val="24"/>
        </w:numPr>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Tahoma"/>
          <w:color w:val="000000"/>
          <w:kern w:val="1"/>
          <w:sz w:val="18"/>
          <w:szCs w:val="18"/>
          <w:lang w:eastAsia="zh-CN" w:bidi="hi-IN"/>
        </w:rPr>
        <w:t>En cas d’irrégularité, de non-conformité de la demande ou de non-respect de vos engagements, le remboursement total ou partiel des sommes perçues pourra être exigé, éventuellement assorti d'intérêts et de pénalités financières.</w:t>
      </w:r>
    </w:p>
    <w:p w14:paraId="09D8623C" w14:textId="77777777" w:rsidR="008F64F6" w:rsidRPr="008F64F6" w:rsidRDefault="008F64F6" w:rsidP="008F64F6">
      <w:pPr>
        <w:widowControl w:val="0"/>
        <w:suppressAutoHyphens/>
        <w:spacing w:after="0" w:line="240" w:lineRule="auto"/>
        <w:jc w:val="both"/>
        <w:rPr>
          <w:rFonts w:ascii="Tahoma" w:eastAsia="SimSun" w:hAnsi="Tahoma" w:cs="Mang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6"/>
      </w:tblGrid>
      <w:tr w:rsidR="008F64F6" w:rsidRPr="008F64F6" w14:paraId="449A214C" w14:textId="77777777" w:rsidTr="004543D5">
        <w:tc>
          <w:tcPr>
            <w:tcW w:w="4546" w:type="dxa"/>
            <w:tcBorders>
              <w:top w:val="single" w:sz="12" w:space="0" w:color="006666"/>
              <w:left w:val="single" w:sz="12" w:space="0" w:color="006666"/>
              <w:bottom w:val="single" w:sz="12" w:space="0" w:color="006666"/>
              <w:right w:val="single" w:sz="12" w:space="0" w:color="006666"/>
            </w:tcBorders>
            <w:shd w:val="clear" w:color="auto" w:fill="006666"/>
          </w:tcPr>
          <w:p w14:paraId="4D3D52B1"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bCs/>
                <w:color w:val="000000"/>
                <w:kern w:val="1"/>
                <w:szCs w:val="24"/>
                <w:lang w:eastAsia="zh-CN" w:bidi="hi-IN"/>
              </w:rPr>
            </w:pPr>
            <w:r w:rsidRPr="008F64F6">
              <w:rPr>
                <w:rFonts w:ascii="Tahoma" w:eastAsia="SimSun" w:hAnsi="Tahoma" w:cs="Mangal"/>
                <w:b/>
                <w:bCs/>
                <w:caps/>
                <w:color w:val="FFFFFF"/>
                <w:kern w:val="1"/>
                <w:sz w:val="18"/>
                <w:szCs w:val="18"/>
                <w:lang w:eastAsia="zh-CN" w:bidi="hi-IN"/>
              </w:rPr>
              <w:t>8. Publicité de l’aide européenne</w:t>
            </w:r>
          </w:p>
        </w:tc>
      </w:tr>
    </w:tbl>
    <w:p w14:paraId="67FC4802"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5463680A" w14:textId="77777777" w:rsidR="008F64F6" w:rsidRPr="008F64F6" w:rsidRDefault="008F64F6" w:rsidP="008F64F6">
      <w:pPr>
        <w:keepNext/>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Tahoma"/>
          <w:kern w:val="1"/>
          <w:sz w:val="18"/>
          <w:szCs w:val="18"/>
          <w:lang w:eastAsia="zh-CN" w:bidi="hi-IN"/>
        </w:rPr>
        <w:t xml:space="preserve">En application des dispositions de l’article 13, paragraphe 2 du règlement (UE) n°808/2014 du 17 juillet 2014 et du </w:t>
      </w:r>
      <w:r w:rsidRPr="008F64F6">
        <w:rPr>
          <w:rFonts w:ascii="Tahoma" w:eastAsia="Times New Roman" w:hAnsi="Tahoma" w:cs="Times New Roman"/>
          <w:kern w:val="1"/>
          <w:sz w:val="18"/>
          <w:szCs w:val="18"/>
          <w:lang w:eastAsia="zh-CN" w:bidi="hi-IN"/>
        </w:rPr>
        <w:t>règlement</w:t>
      </w:r>
      <w:r w:rsidRPr="008F64F6">
        <w:rPr>
          <w:rFonts w:ascii="Tahoma" w:eastAsia="SimSun" w:hAnsi="Tahoma" w:cs="Tahoma"/>
          <w:kern w:val="1"/>
          <w:sz w:val="18"/>
          <w:szCs w:val="18"/>
          <w:lang w:eastAsia="zh-CN" w:bidi="hi-IN"/>
        </w:rPr>
        <w:t xml:space="preserve"> UE n°669/2016, le bénéficiaire d'une aide du FEADER doit informer le public du soutien </w:t>
      </w:r>
      <w:r w:rsidRPr="008F64F6">
        <w:rPr>
          <w:rFonts w:ascii="Tahoma" w:eastAsia="SimSun" w:hAnsi="Tahoma" w:cs="Tahoma"/>
          <w:color w:val="000000"/>
          <w:kern w:val="1"/>
          <w:sz w:val="18"/>
          <w:szCs w:val="18"/>
          <w:lang w:eastAsia="zh-CN" w:bidi="hi-IN"/>
        </w:rPr>
        <w:t xml:space="preserve">financier </w:t>
      </w:r>
      <w:r w:rsidRPr="008F64F6">
        <w:rPr>
          <w:rFonts w:ascii="Tahoma" w:eastAsia="SimSun" w:hAnsi="Tahoma" w:cs="Tahoma"/>
          <w:kern w:val="1"/>
          <w:sz w:val="18"/>
          <w:szCs w:val="18"/>
          <w:lang w:eastAsia="zh-CN" w:bidi="hi-IN"/>
        </w:rPr>
        <w:t xml:space="preserve">de </w:t>
      </w:r>
      <w:r w:rsidRPr="008F64F6">
        <w:rPr>
          <w:rFonts w:ascii="Tahoma" w:eastAsia="SimSun" w:hAnsi="Tahoma" w:cs="Tahoma"/>
          <w:color w:val="000000"/>
          <w:kern w:val="1"/>
          <w:sz w:val="18"/>
          <w:szCs w:val="18"/>
          <w:lang w:eastAsia="zh-CN" w:bidi="hi-IN"/>
        </w:rPr>
        <w:t>l'Union Européenne</w:t>
      </w:r>
      <w:r w:rsidRPr="008F64F6">
        <w:rPr>
          <w:rFonts w:ascii="Tahoma" w:eastAsia="SimSun" w:hAnsi="Tahoma" w:cs="Tahoma"/>
          <w:kern w:val="1"/>
          <w:sz w:val="18"/>
          <w:szCs w:val="18"/>
          <w:lang w:eastAsia="zh-CN" w:bidi="hi-IN"/>
        </w:rPr>
        <w:t xml:space="preserve">. </w:t>
      </w:r>
    </w:p>
    <w:p w14:paraId="049B3661" w14:textId="77777777" w:rsidR="008F64F6" w:rsidRPr="008F64F6" w:rsidRDefault="008F64F6" w:rsidP="008F64F6">
      <w:pPr>
        <w:widowControl w:val="0"/>
        <w:suppressAutoHyphens/>
        <w:spacing w:before="120" w:after="0" w:line="240" w:lineRule="auto"/>
        <w:jc w:val="both"/>
        <w:rPr>
          <w:rFonts w:ascii="Tahoma" w:eastAsia="SimSun" w:hAnsi="Tahoma" w:cs="Tahoma"/>
          <w:kern w:val="1"/>
          <w:sz w:val="16"/>
          <w:szCs w:val="24"/>
          <w:lang w:eastAsia="zh-CN" w:bidi="hi-IN"/>
        </w:rPr>
      </w:pPr>
      <w:r w:rsidRPr="008F64F6">
        <w:rPr>
          <w:rFonts w:ascii="Tahoma" w:eastAsia="SimSun" w:hAnsi="Tahoma" w:cs="Tahoma"/>
          <w:kern w:val="1"/>
          <w:sz w:val="18"/>
          <w:szCs w:val="18"/>
          <w:lang w:eastAsia="zh-CN" w:bidi="hi-IN"/>
        </w:rPr>
        <w:t xml:space="preserve">Si l'aide publique totale est comprise entre 50 000 € et 500 000 €, le bénéficiaire doit apposer une plaque explicative ou une affiche (dimension minimale A3) durant </w:t>
      </w:r>
      <w:r w:rsidRPr="008F64F6">
        <w:rPr>
          <w:rFonts w:ascii="Tahoma" w:eastAsia="SimSun" w:hAnsi="Tahoma" w:cs="Tahoma"/>
          <w:kern w:val="1"/>
          <w:sz w:val="18"/>
          <w:szCs w:val="18"/>
          <w:lang w:eastAsia="zh-CN" w:bidi="hi-IN"/>
        </w:rPr>
        <w:lastRenderedPageBreak/>
        <w:t xml:space="preserve">la mise en </w:t>
      </w:r>
      <w:r w:rsidRPr="008F64F6">
        <w:rPr>
          <w:rFonts w:ascii="Tahoma" w:eastAsia="Times New Roman" w:hAnsi="Tahoma" w:cs="Times New Roman"/>
          <w:kern w:val="1"/>
          <w:sz w:val="18"/>
          <w:szCs w:val="18"/>
          <w:lang w:eastAsia="zh-CN" w:bidi="hi-IN"/>
        </w:rPr>
        <w:t>œuvre</w:t>
      </w:r>
      <w:r w:rsidRPr="008F64F6">
        <w:rPr>
          <w:rFonts w:ascii="Tahoma" w:eastAsia="SimSun" w:hAnsi="Tahoma" w:cs="Tahoma"/>
          <w:kern w:val="1"/>
          <w:sz w:val="18"/>
          <w:szCs w:val="18"/>
          <w:lang w:eastAsia="zh-CN" w:bidi="hi-IN"/>
        </w:rPr>
        <w:t xml:space="preserve"> de l'opération.</w:t>
      </w:r>
    </w:p>
    <w:p w14:paraId="5181EC8C" w14:textId="77777777" w:rsidR="008F64F6" w:rsidRPr="008F64F6" w:rsidRDefault="008F64F6" w:rsidP="008F64F6">
      <w:pPr>
        <w:widowControl w:val="0"/>
        <w:suppressAutoHyphens/>
        <w:spacing w:before="120" w:after="0" w:line="240" w:lineRule="auto"/>
        <w:jc w:val="both"/>
        <w:rPr>
          <w:rFonts w:ascii="Tahoma" w:eastAsia="SimSun" w:hAnsi="Tahoma" w:cs="Tahoma"/>
          <w:kern w:val="1"/>
          <w:sz w:val="16"/>
          <w:szCs w:val="24"/>
          <w:lang w:eastAsia="zh-CN" w:bidi="hi-IN"/>
        </w:rPr>
      </w:pPr>
      <w:r w:rsidRPr="008F64F6">
        <w:rPr>
          <w:rFonts w:ascii="Tahoma" w:eastAsia="SimSun" w:hAnsi="Tahoma" w:cs="Tahoma"/>
          <w:kern w:val="1"/>
          <w:sz w:val="18"/>
          <w:szCs w:val="18"/>
          <w:lang w:eastAsia="zh-CN" w:bidi="hi-IN"/>
        </w:rPr>
        <w:t xml:space="preserve">Si l'aide publique totale est supérieure à 500 000 € et finance une opération d'infrastructure ou de construction, le bénéficiaire doit placer un panneau, dès le démarrage des travaux. </w:t>
      </w:r>
      <w:r w:rsidRPr="008F64F6">
        <w:rPr>
          <w:rFonts w:ascii="Tahoma" w:eastAsia="Times New Roman" w:hAnsi="Tahoma" w:cs="Times New Roman"/>
          <w:color w:val="000000"/>
          <w:kern w:val="1"/>
          <w:sz w:val="18"/>
          <w:szCs w:val="18"/>
          <w:lang w:eastAsia="zh-CN" w:bidi="hi-IN"/>
        </w:rPr>
        <w:t>Au plus tard trois mois après l’achèvement de l'opération, le bénéficiaire appose une plaque ou un panneau permanent de dimensions importantes.</w:t>
      </w:r>
    </w:p>
    <w:p w14:paraId="005C9161" w14:textId="77777777" w:rsidR="008F64F6" w:rsidRPr="008F64F6" w:rsidRDefault="008F64F6" w:rsidP="008F64F6">
      <w:pPr>
        <w:widowControl w:val="0"/>
        <w:suppressAutoHyphens/>
        <w:spacing w:before="120" w:after="0" w:line="240" w:lineRule="auto"/>
        <w:jc w:val="both"/>
        <w:rPr>
          <w:rFonts w:ascii="Tahoma" w:eastAsia="SimSun" w:hAnsi="Tahoma" w:cs="Tahoma"/>
          <w:kern w:val="1"/>
          <w:sz w:val="16"/>
          <w:szCs w:val="24"/>
          <w:lang w:eastAsia="zh-CN" w:bidi="hi-IN"/>
        </w:rPr>
      </w:pPr>
      <w:r w:rsidRPr="008F64F6">
        <w:rPr>
          <w:rFonts w:ascii="Tahoma" w:eastAsia="SimSun" w:hAnsi="Tahoma" w:cs="Tahoma"/>
          <w:kern w:val="1"/>
          <w:sz w:val="18"/>
          <w:szCs w:val="18"/>
          <w:lang w:eastAsia="zh-CN" w:bidi="hi-IN"/>
        </w:rPr>
        <w:t xml:space="preserve">L'affiche, la plaque ou le panneau indiquent le nom et le principal objectif de l'opération. Elles doivent être apposées en un lieu aisément visible du public (par exemple l'entrée d'un bâtiment ou l'entrée du site). </w:t>
      </w:r>
    </w:p>
    <w:p w14:paraId="7A41D388" w14:textId="77777777" w:rsidR="008F64F6" w:rsidRPr="008F64F6" w:rsidRDefault="008F64F6" w:rsidP="008F64F6">
      <w:pPr>
        <w:widowControl w:val="0"/>
        <w:suppressAutoHyphens/>
        <w:autoSpaceDE w:val="0"/>
        <w:spacing w:after="0" w:line="240" w:lineRule="auto"/>
        <w:jc w:val="both"/>
        <w:rPr>
          <w:rFonts w:ascii="EUAlbertina" w:eastAsia="EUAlbertina" w:hAnsi="EUAlbertina" w:cs="Times New Roman"/>
          <w:color w:val="000000"/>
          <w:kern w:val="1"/>
          <w:szCs w:val="24"/>
          <w:lang/>
        </w:rPr>
      </w:pPr>
      <w:r w:rsidRPr="008F64F6">
        <w:rPr>
          <w:rFonts w:ascii="Tahoma" w:eastAsia="EUAlbertina" w:hAnsi="Tahoma" w:cs="Tahoma"/>
          <w:color w:val="000000"/>
          <w:kern w:val="1"/>
          <w:sz w:val="18"/>
          <w:szCs w:val="18"/>
          <w:lang/>
        </w:rPr>
        <w:t>En cas d’existence d'un site web, le bénéficiaire de l'aide FEADER doit mentionner sur le site web, une description succincte de l'opération (en rapport avec le niveau de soutien, de sa finalité et de ses résultats) mettant en lumière le soutien apporté par l'Union Européenne.</w:t>
      </w:r>
    </w:p>
    <w:p w14:paraId="4A5D096F" w14:textId="77777777" w:rsidR="008F64F6" w:rsidRPr="008F64F6" w:rsidRDefault="008F64F6" w:rsidP="008F64F6">
      <w:pPr>
        <w:widowControl w:val="0"/>
        <w:suppressAutoHyphens/>
        <w:autoSpaceDE w:val="0"/>
        <w:spacing w:after="0" w:line="240" w:lineRule="auto"/>
        <w:jc w:val="both"/>
        <w:rPr>
          <w:rFonts w:ascii="Tahoma" w:eastAsia="EUAlbertina" w:hAnsi="Tahoma" w:cs="Times New Roman"/>
          <w:color w:val="000000"/>
          <w:kern w:val="1"/>
          <w:sz w:val="20"/>
          <w:szCs w:val="20"/>
          <w:lan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9"/>
      </w:tblGrid>
      <w:tr w:rsidR="008F64F6" w:rsidRPr="008F64F6" w14:paraId="1FCDEF54" w14:textId="77777777" w:rsidTr="004543D5">
        <w:tc>
          <w:tcPr>
            <w:tcW w:w="4549" w:type="dxa"/>
            <w:tcBorders>
              <w:top w:val="single" w:sz="12" w:space="0" w:color="006666"/>
              <w:left w:val="single" w:sz="12" w:space="0" w:color="006666"/>
              <w:bottom w:val="single" w:sz="12" w:space="0" w:color="006666"/>
              <w:right w:val="single" w:sz="12" w:space="0" w:color="006666"/>
            </w:tcBorders>
            <w:shd w:val="clear" w:color="auto" w:fill="006666"/>
          </w:tcPr>
          <w:p w14:paraId="6E3FC74E"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bCs/>
                <w:color w:val="000000"/>
                <w:kern w:val="1"/>
                <w:szCs w:val="24"/>
                <w:lang w:eastAsia="zh-CN" w:bidi="hi-IN"/>
              </w:rPr>
            </w:pPr>
            <w:r w:rsidRPr="008F64F6">
              <w:rPr>
                <w:rFonts w:ascii="Tahoma" w:eastAsia="SimSun" w:hAnsi="Tahoma" w:cs="Mangal"/>
                <w:b/>
                <w:bCs/>
                <w:caps/>
                <w:color w:val="FFFFFF"/>
                <w:kern w:val="1"/>
                <w:sz w:val="18"/>
                <w:szCs w:val="18"/>
                <w:lang w:eastAsia="zh-CN" w:bidi="hi-IN"/>
              </w:rPr>
              <w:t>9. Traitement de l’information</w:t>
            </w:r>
          </w:p>
        </w:tc>
      </w:tr>
    </w:tbl>
    <w:p w14:paraId="3A6323E3"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0864820D" w14:textId="77777777" w:rsidR="008F64F6" w:rsidRPr="008F64F6" w:rsidRDefault="008F64F6" w:rsidP="008F64F6">
      <w:pPr>
        <w:widowControl w:val="0"/>
        <w:suppressAutoHyphens/>
        <w:spacing w:after="0" w:line="240" w:lineRule="auto"/>
        <w:jc w:val="both"/>
        <w:rPr>
          <w:rFonts w:ascii="Tahoma" w:eastAsia="SimSun" w:hAnsi="Tahoma" w:cs="Arial"/>
          <w:kern w:val="1"/>
          <w:sz w:val="18"/>
          <w:szCs w:val="18"/>
          <w:lang w:eastAsia="zh-CN" w:bidi="hi-IN"/>
        </w:rPr>
      </w:pPr>
      <w:r w:rsidRPr="008F64F6">
        <w:rPr>
          <w:rFonts w:ascii="Tahoma" w:eastAsia="SimSun" w:hAnsi="Tahoma" w:cs="Arial"/>
          <w:kern w:val="1"/>
          <w:sz w:val="18"/>
          <w:szCs w:val="18"/>
          <w:lang w:eastAsia="zh-CN" w:bidi="hi-IN"/>
        </w:rPr>
        <w:t>Les informations recueillies font l’objet d’un traitement informatique destiné à instruire votre dossier de demande d’aide publique. Les destinataires des données sont le Ministère de l’Agriculture, de l’Alimentation et de la Forêt, l’Agence de Services et de Paiement et la Région Occitanie. Conformément à la loi « informatique et libertés » n° 78-17 du 6 janvier 1978, vous bénéficiez d’un droit d’accès et de rectification aux informations qui vous concernent. Si vous souhaitez exercer ce droit et obtenir communication des informations vous concernant, veuillez-vous adresser au service instructeur.</w:t>
      </w:r>
    </w:p>
    <w:p w14:paraId="12DDE43F" w14:textId="77777777" w:rsidR="008F64F6" w:rsidRPr="008F64F6" w:rsidRDefault="008F64F6" w:rsidP="008F64F6">
      <w:pPr>
        <w:widowControl w:val="0"/>
        <w:suppressAutoHyphens/>
        <w:spacing w:after="0" w:line="240" w:lineRule="auto"/>
        <w:jc w:val="both"/>
        <w:rPr>
          <w:rFonts w:ascii="Tahoma" w:eastAsia="SimSun" w:hAnsi="Tahoma" w:cs="Tahoma"/>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9"/>
      </w:tblGrid>
      <w:tr w:rsidR="008F64F6" w:rsidRPr="008F64F6" w14:paraId="7C769202" w14:textId="77777777" w:rsidTr="004543D5">
        <w:tc>
          <w:tcPr>
            <w:tcW w:w="4549" w:type="dxa"/>
            <w:tcBorders>
              <w:top w:val="single" w:sz="12" w:space="0" w:color="006666"/>
              <w:left w:val="single" w:sz="12" w:space="0" w:color="006666"/>
              <w:bottom w:val="single" w:sz="12" w:space="0" w:color="006666"/>
              <w:right w:val="single" w:sz="12" w:space="0" w:color="006666"/>
            </w:tcBorders>
            <w:shd w:val="clear" w:color="auto" w:fill="006666"/>
          </w:tcPr>
          <w:p w14:paraId="658A0F37"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bCs/>
                <w:color w:val="000000"/>
                <w:kern w:val="1"/>
                <w:szCs w:val="24"/>
                <w:lang w:eastAsia="zh-CN" w:bidi="hi-IN"/>
              </w:rPr>
            </w:pPr>
            <w:r w:rsidRPr="008F64F6">
              <w:rPr>
                <w:rFonts w:ascii="Tahoma" w:eastAsia="SimSun" w:hAnsi="Tahoma" w:cs="Mangal"/>
                <w:b/>
                <w:bCs/>
                <w:caps/>
                <w:color w:val="FFFFFF"/>
                <w:kern w:val="1"/>
                <w:sz w:val="18"/>
                <w:szCs w:val="18"/>
                <w:lang w:eastAsia="zh-CN" w:bidi="hi-IN"/>
              </w:rPr>
              <w:t>10. Coordonnées du service instructeur</w:t>
            </w:r>
          </w:p>
        </w:tc>
      </w:tr>
    </w:tbl>
    <w:p w14:paraId="6BCC5F8B" w14:textId="77777777" w:rsidR="008F64F6" w:rsidRPr="008F64F6" w:rsidRDefault="008F64F6" w:rsidP="008F64F6">
      <w:pPr>
        <w:widowControl w:val="0"/>
        <w:suppressAutoHyphens/>
        <w:spacing w:after="0" w:line="240" w:lineRule="auto"/>
        <w:rPr>
          <w:rFonts w:ascii="Tahoma" w:eastAsia="SimSun" w:hAnsi="Tahoma" w:cs="Arial"/>
          <w:kern w:val="1"/>
          <w:sz w:val="20"/>
          <w:szCs w:val="20"/>
          <w:highlight w:val="yellow"/>
          <w:lang w:eastAsia="zh-CN" w:bidi="hi-IN"/>
        </w:rPr>
      </w:pPr>
    </w:p>
    <w:p w14:paraId="1A7A4B6A"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
          <w:bCs/>
          <w:kern w:val="1"/>
          <w:sz w:val="20"/>
          <w:szCs w:val="20"/>
          <w:highlight w:val="white"/>
          <w:lang w:eastAsia="zh-CN" w:bidi="hi-IN"/>
        </w:rPr>
        <w:t>DDTM11</w:t>
      </w:r>
    </w:p>
    <w:p w14:paraId="60ABD4F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Arial" w:eastAsia="SimSun" w:hAnsi="Arial" w:cs="Arial"/>
          <w:kern w:val="1"/>
          <w:sz w:val="20"/>
          <w:szCs w:val="20"/>
          <w:highlight w:val="white"/>
          <w:lang w:eastAsia="zh-CN" w:bidi="hi-IN"/>
        </w:rPr>
        <w:t>105, boulevard Barbès</w:t>
      </w:r>
    </w:p>
    <w:p w14:paraId="3B16993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Arial" w:eastAsia="SimSun" w:hAnsi="Arial" w:cs="Arial"/>
          <w:kern w:val="1"/>
          <w:sz w:val="20"/>
          <w:szCs w:val="20"/>
          <w:highlight w:val="white"/>
          <w:lang w:eastAsia="zh-CN" w:bidi="hi-IN"/>
        </w:rPr>
        <w:t>CS 40001</w:t>
      </w:r>
    </w:p>
    <w:p w14:paraId="6D00D2B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Arial" w:eastAsia="SimSun" w:hAnsi="Arial" w:cs="Arial"/>
          <w:kern w:val="1"/>
          <w:sz w:val="20"/>
          <w:szCs w:val="20"/>
          <w:highlight w:val="white"/>
          <w:lang w:eastAsia="zh-CN" w:bidi="hi-IN"/>
        </w:rPr>
        <w:t xml:space="preserve">11838 Carcassonne Cedex 9 </w:t>
      </w:r>
    </w:p>
    <w:p w14:paraId="53A14485" w14:textId="77777777" w:rsidR="008F64F6" w:rsidRPr="008F64F6" w:rsidRDefault="008F64F6" w:rsidP="008F64F6">
      <w:pPr>
        <w:widowControl w:val="0"/>
        <w:suppressAutoHyphens/>
        <w:spacing w:after="0" w:line="240" w:lineRule="auto"/>
        <w:rPr>
          <w:rFonts w:ascii="Tahoma" w:eastAsia="SimSun" w:hAnsi="Tahoma" w:cs="Arial"/>
          <w:i/>
          <w:kern w:val="1"/>
          <w:sz w:val="20"/>
          <w:szCs w:val="20"/>
          <w:highlight w:val="white"/>
          <w:lang w:eastAsia="zh-CN" w:bidi="hi-IN"/>
        </w:rPr>
      </w:pPr>
      <w:r w:rsidRPr="008F64F6">
        <w:rPr>
          <w:rFonts w:ascii="Tahoma" w:eastAsia="SimSun" w:hAnsi="Tahoma" w:cs="Arial"/>
          <w:kern w:val="1"/>
          <w:sz w:val="20"/>
          <w:szCs w:val="20"/>
          <w:highlight w:val="white"/>
          <w:lang w:eastAsia="zh-CN" w:bidi="hi-IN"/>
        </w:rPr>
        <w:tab/>
      </w:r>
      <w:r w:rsidRPr="008F64F6">
        <w:rPr>
          <w:rFonts w:ascii="Tahoma" w:eastAsia="SimSun" w:hAnsi="Tahoma" w:cs="Arial"/>
          <w:b/>
          <w:kern w:val="1"/>
          <w:sz w:val="20"/>
          <w:szCs w:val="20"/>
          <w:highlight w:val="white"/>
          <w:lang w:eastAsia="zh-CN" w:bidi="hi-IN"/>
        </w:rPr>
        <w:t>Contact :</w:t>
      </w:r>
      <w:r w:rsidRPr="008F64F6">
        <w:rPr>
          <w:rFonts w:ascii="Tahoma" w:eastAsia="SimSun" w:hAnsi="Tahoma" w:cs="Arial"/>
          <w:kern w:val="1"/>
          <w:sz w:val="20"/>
          <w:szCs w:val="20"/>
          <w:highlight w:val="white"/>
          <w:lang w:eastAsia="zh-CN" w:bidi="hi-IN"/>
        </w:rPr>
        <w:t xml:space="preserve"> </w:t>
      </w:r>
      <w:r w:rsidRPr="008F64F6">
        <w:rPr>
          <w:rFonts w:ascii="Tahoma" w:eastAsia="SimSun" w:hAnsi="Tahoma" w:cs="Arial"/>
          <w:i/>
          <w:kern w:val="1"/>
          <w:sz w:val="20"/>
          <w:szCs w:val="20"/>
          <w:highlight w:val="white"/>
          <w:lang w:eastAsia="zh-CN" w:bidi="hi-IN"/>
        </w:rPr>
        <w:t>Nathalie Bachy-Bertrand</w:t>
      </w:r>
    </w:p>
    <w:p w14:paraId="6CCE946E" w14:textId="77777777" w:rsidR="008F64F6" w:rsidRPr="008F64F6" w:rsidRDefault="008F64F6" w:rsidP="008F64F6">
      <w:pPr>
        <w:widowControl w:val="0"/>
        <w:suppressAutoHyphens/>
        <w:spacing w:after="0" w:line="240" w:lineRule="auto"/>
        <w:rPr>
          <w:rFonts w:ascii="Tahoma" w:eastAsia="SimSun" w:hAnsi="Tahoma" w:cs="Arial"/>
          <w:i/>
          <w:kern w:val="1"/>
          <w:sz w:val="20"/>
          <w:szCs w:val="20"/>
          <w:highlight w:val="white"/>
          <w:lang w:eastAsia="zh-CN" w:bidi="hi-IN"/>
        </w:rPr>
      </w:pPr>
      <w:r w:rsidRPr="008F64F6">
        <w:rPr>
          <w:rFonts w:ascii="Tahoma" w:eastAsia="SimSun" w:hAnsi="Tahoma" w:cs="Arial"/>
          <w:i/>
          <w:kern w:val="1"/>
          <w:sz w:val="20"/>
          <w:szCs w:val="20"/>
          <w:highlight w:val="white"/>
          <w:lang w:eastAsia="zh-CN" w:bidi="hi-IN"/>
        </w:rPr>
        <w:tab/>
        <w:t>Tel : 04 68 10 31 34</w:t>
      </w:r>
    </w:p>
    <w:p w14:paraId="4C21324D" w14:textId="77777777" w:rsidR="008F64F6" w:rsidRPr="008F64F6" w:rsidRDefault="008F64F6" w:rsidP="008F64F6">
      <w:pPr>
        <w:widowControl w:val="0"/>
        <w:suppressAutoHyphens/>
        <w:spacing w:after="0" w:line="240" w:lineRule="auto"/>
        <w:rPr>
          <w:rFonts w:ascii="Tahoma" w:eastAsia="SimSun" w:hAnsi="Tahoma" w:cs="Arial"/>
          <w:b/>
          <w:bCs/>
          <w:kern w:val="1"/>
          <w:sz w:val="20"/>
          <w:szCs w:val="20"/>
          <w:highlight w:val="white"/>
          <w:lang w:eastAsia="zh-CN" w:bidi="hi-IN"/>
        </w:rPr>
      </w:pPr>
    </w:p>
    <w:p w14:paraId="30939502"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
          <w:bCs/>
          <w:kern w:val="1"/>
          <w:sz w:val="20"/>
          <w:szCs w:val="20"/>
          <w:highlight w:val="white"/>
          <w:lang w:eastAsia="zh-CN" w:bidi="hi-IN"/>
        </w:rPr>
        <w:t>DDTM30</w:t>
      </w:r>
    </w:p>
    <w:p w14:paraId="28C829D2"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kern w:val="1"/>
          <w:sz w:val="20"/>
          <w:szCs w:val="20"/>
          <w:highlight w:val="white"/>
          <w:lang w:eastAsia="zh-CN" w:bidi="hi-IN"/>
        </w:rPr>
        <w:t>89 rue Wéber</w:t>
      </w:r>
    </w:p>
    <w:p w14:paraId="21F92AB1"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kern w:val="1"/>
          <w:sz w:val="20"/>
          <w:szCs w:val="20"/>
          <w:highlight w:val="white"/>
          <w:lang w:eastAsia="zh-CN" w:bidi="hi-IN"/>
        </w:rPr>
        <w:t>CS 52002</w:t>
      </w:r>
    </w:p>
    <w:p w14:paraId="6EE79420"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kern w:val="1"/>
          <w:sz w:val="20"/>
          <w:szCs w:val="20"/>
          <w:highlight w:val="white"/>
          <w:lang w:eastAsia="zh-CN" w:bidi="hi-IN"/>
        </w:rPr>
        <w:t xml:space="preserve">30907 Nîmes Cedex 2 </w:t>
      </w:r>
    </w:p>
    <w:p w14:paraId="452A88EF"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kern w:val="1"/>
          <w:sz w:val="20"/>
          <w:szCs w:val="20"/>
          <w:highlight w:val="white"/>
          <w:lang w:eastAsia="zh-CN" w:bidi="hi-IN"/>
        </w:rPr>
        <w:tab/>
      </w:r>
      <w:r w:rsidRPr="008F64F6">
        <w:rPr>
          <w:rFonts w:ascii="Tahoma" w:eastAsia="SimSun" w:hAnsi="Tahoma" w:cs="Arial"/>
          <w:b/>
          <w:kern w:val="1"/>
          <w:sz w:val="20"/>
          <w:szCs w:val="20"/>
          <w:highlight w:val="white"/>
          <w:lang w:eastAsia="zh-CN" w:bidi="hi-IN"/>
        </w:rPr>
        <w:t>Contact :</w:t>
      </w:r>
      <w:r w:rsidRPr="008F64F6">
        <w:rPr>
          <w:rFonts w:ascii="Tahoma" w:eastAsia="SimSun" w:hAnsi="Tahoma" w:cs="Arial"/>
          <w:kern w:val="1"/>
          <w:sz w:val="20"/>
          <w:szCs w:val="20"/>
          <w:highlight w:val="white"/>
          <w:lang w:eastAsia="zh-CN" w:bidi="hi-IN"/>
        </w:rPr>
        <w:t xml:space="preserve"> </w:t>
      </w:r>
      <w:r w:rsidRPr="008F64F6">
        <w:rPr>
          <w:rFonts w:ascii="Verdana" w:eastAsia="SimSun" w:hAnsi="Verdana" w:cs="Verdana"/>
          <w:bCs/>
          <w:i/>
          <w:iCs/>
          <w:color w:val="000000"/>
          <w:kern w:val="1"/>
          <w:sz w:val="18"/>
          <w:szCs w:val="18"/>
          <w:highlight w:val="white"/>
          <w:lang w:eastAsia="zh-CN" w:bidi="hi-IN"/>
        </w:rPr>
        <w:t>Guillaume Jouve</w:t>
      </w:r>
    </w:p>
    <w:p w14:paraId="0BD415AA"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Verdana" w:eastAsia="SimSun" w:hAnsi="Verdana" w:cs="Verdana"/>
          <w:bCs/>
          <w:i/>
          <w:iCs/>
          <w:color w:val="000000"/>
          <w:kern w:val="1"/>
          <w:sz w:val="18"/>
          <w:szCs w:val="18"/>
          <w:highlight w:val="white"/>
          <w:lang w:eastAsia="zh-CN" w:bidi="hi-IN"/>
        </w:rPr>
        <w:tab/>
        <w:t>Tél : 04 66 62 63 43</w:t>
      </w:r>
    </w:p>
    <w:p w14:paraId="624FD04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Verdana"/>
          <w:bCs/>
          <w:i/>
          <w:iCs/>
          <w:color w:val="000000"/>
          <w:kern w:val="1"/>
          <w:sz w:val="18"/>
          <w:szCs w:val="18"/>
          <w:highlight w:val="white"/>
          <w:lang w:eastAsia="zh-CN" w:bidi="hi-IN"/>
        </w:rPr>
        <w:tab/>
      </w:r>
    </w:p>
    <w:p w14:paraId="2AF541FB" w14:textId="77777777" w:rsidR="008F64F6" w:rsidRPr="008F64F6" w:rsidRDefault="008F64F6" w:rsidP="008F64F6">
      <w:pPr>
        <w:widowControl w:val="0"/>
        <w:suppressAutoHyphens/>
        <w:spacing w:after="0" w:line="240" w:lineRule="auto"/>
        <w:rPr>
          <w:rFonts w:ascii="Tahoma" w:eastAsia="SimSun" w:hAnsi="Tahoma" w:cs="Arial"/>
          <w:b/>
          <w:bCs/>
          <w:kern w:val="1"/>
          <w:sz w:val="20"/>
          <w:szCs w:val="20"/>
          <w:highlight w:val="white"/>
          <w:lang w:eastAsia="zh-CN" w:bidi="hi-IN"/>
        </w:rPr>
      </w:pPr>
    </w:p>
    <w:p w14:paraId="1DF0F109"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
          <w:bCs/>
          <w:kern w:val="1"/>
          <w:sz w:val="20"/>
          <w:szCs w:val="20"/>
          <w:highlight w:val="white"/>
          <w:lang w:eastAsia="zh-CN" w:bidi="hi-IN"/>
        </w:rPr>
        <w:t>DDTM34</w:t>
      </w:r>
    </w:p>
    <w:p w14:paraId="3F5B983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Cs/>
          <w:color w:val="000000"/>
          <w:kern w:val="1"/>
          <w:sz w:val="20"/>
          <w:szCs w:val="20"/>
          <w:highlight w:val="white"/>
          <w:lang w:eastAsia="zh-CN" w:bidi="hi-IN"/>
        </w:rPr>
        <w:t>Bâtiment Ozone</w:t>
      </w:r>
    </w:p>
    <w:p w14:paraId="37EC88A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Cs/>
          <w:color w:val="000000"/>
          <w:kern w:val="1"/>
          <w:sz w:val="20"/>
          <w:szCs w:val="20"/>
          <w:highlight w:val="white"/>
          <w:lang w:eastAsia="zh-CN" w:bidi="hi-IN"/>
        </w:rPr>
        <w:t>181 Place Ernest Granier</w:t>
      </w:r>
    </w:p>
    <w:p w14:paraId="0843010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Cs/>
          <w:color w:val="000000"/>
          <w:kern w:val="1"/>
          <w:sz w:val="20"/>
          <w:szCs w:val="20"/>
          <w:highlight w:val="white"/>
          <w:lang w:eastAsia="zh-CN" w:bidi="hi-IN"/>
        </w:rPr>
        <w:t>CS 60556</w:t>
      </w:r>
    </w:p>
    <w:p w14:paraId="0D8B3047"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Cs/>
          <w:color w:val="000000"/>
          <w:kern w:val="1"/>
          <w:sz w:val="20"/>
          <w:szCs w:val="20"/>
          <w:highlight w:val="white"/>
          <w:lang w:eastAsia="zh-CN" w:bidi="hi-IN"/>
        </w:rPr>
        <w:t>34064 Montpellier Cedex 2</w:t>
      </w:r>
    </w:p>
    <w:p w14:paraId="2FC7D941" w14:textId="77777777" w:rsidR="008F64F6" w:rsidRPr="008F64F6" w:rsidRDefault="008F64F6" w:rsidP="008F64F6">
      <w:pPr>
        <w:widowControl w:val="0"/>
        <w:suppressAutoHyphens/>
        <w:spacing w:before="56" w:after="56" w:line="240" w:lineRule="auto"/>
        <w:rPr>
          <w:rFonts w:ascii="Verdana" w:eastAsia="SimSun" w:hAnsi="Verdana" w:cs="Mangal"/>
          <w:kern w:val="1"/>
          <w:szCs w:val="24"/>
          <w:lang w:eastAsia="zh-CN" w:bidi="hi-IN"/>
        </w:rPr>
      </w:pPr>
      <w:r w:rsidRPr="008F64F6">
        <w:rPr>
          <w:rFonts w:ascii="Verdana" w:eastAsia="SimSun" w:hAnsi="Verdana" w:cs="Verdana"/>
          <w:i/>
          <w:iCs/>
          <w:color w:val="000000"/>
          <w:kern w:val="1"/>
          <w:sz w:val="18"/>
          <w:szCs w:val="18"/>
          <w:highlight w:val="white"/>
          <w:lang w:eastAsia="zh-CN" w:bidi="hi-IN"/>
        </w:rPr>
        <w:tab/>
      </w:r>
      <w:r w:rsidRPr="008F64F6">
        <w:rPr>
          <w:rFonts w:ascii="Verdana" w:eastAsia="SimSun" w:hAnsi="Verdana" w:cs="Verdana"/>
          <w:b/>
          <w:iCs/>
          <w:color w:val="000000"/>
          <w:kern w:val="1"/>
          <w:sz w:val="18"/>
          <w:szCs w:val="18"/>
          <w:highlight w:val="white"/>
          <w:lang w:eastAsia="zh-CN" w:bidi="hi-IN"/>
        </w:rPr>
        <w:t>Contact :</w:t>
      </w:r>
      <w:r w:rsidRPr="008F64F6">
        <w:rPr>
          <w:rFonts w:ascii="Verdana" w:eastAsia="SimSun" w:hAnsi="Verdana" w:cs="Verdana"/>
          <w:i/>
          <w:iCs/>
          <w:color w:val="000000"/>
          <w:kern w:val="1"/>
          <w:sz w:val="18"/>
          <w:szCs w:val="18"/>
          <w:highlight w:val="white"/>
          <w:lang w:eastAsia="zh-CN" w:bidi="hi-IN"/>
        </w:rPr>
        <w:t xml:space="preserve"> Carine Cassé</w:t>
      </w:r>
    </w:p>
    <w:p w14:paraId="20E654B4" w14:textId="77777777" w:rsidR="008F64F6" w:rsidRPr="008F64F6" w:rsidRDefault="008F64F6" w:rsidP="008F64F6">
      <w:pPr>
        <w:widowControl w:val="0"/>
        <w:suppressAutoHyphens/>
        <w:spacing w:before="56" w:after="56" w:line="240" w:lineRule="auto"/>
        <w:rPr>
          <w:rFonts w:ascii="Verdana" w:eastAsia="SimSun" w:hAnsi="Verdana" w:cs="Mangal"/>
          <w:kern w:val="1"/>
          <w:szCs w:val="24"/>
          <w:lang w:eastAsia="zh-CN" w:bidi="hi-IN"/>
        </w:rPr>
      </w:pPr>
      <w:r w:rsidRPr="008F64F6">
        <w:rPr>
          <w:rFonts w:ascii="Verdana" w:eastAsia="SimSun" w:hAnsi="Verdana" w:cs="Verdana"/>
          <w:bCs/>
          <w:i/>
          <w:iCs/>
          <w:color w:val="000000"/>
          <w:kern w:val="1"/>
          <w:sz w:val="18"/>
          <w:szCs w:val="18"/>
          <w:highlight w:val="white"/>
          <w:lang w:eastAsia="zh-CN" w:bidi="hi-IN"/>
        </w:rPr>
        <w:tab/>
        <w:t xml:space="preserve">Tél : 04 34 46 60 51 </w:t>
      </w:r>
    </w:p>
    <w:p w14:paraId="3F4C38CF" w14:textId="77777777" w:rsidR="008F64F6" w:rsidRPr="008F64F6" w:rsidRDefault="008F64F6" w:rsidP="008F64F6">
      <w:pPr>
        <w:widowControl w:val="0"/>
        <w:suppressAutoHyphens/>
        <w:spacing w:before="56" w:after="56" w:line="240" w:lineRule="auto"/>
        <w:rPr>
          <w:rFonts w:ascii="Verdana" w:eastAsia="SimSun" w:hAnsi="Verdana" w:cs="Verdana"/>
          <w:bCs/>
          <w:iCs/>
          <w:kern w:val="1"/>
          <w:sz w:val="18"/>
          <w:szCs w:val="18"/>
          <w:highlight w:val="white"/>
          <w:lang w:eastAsia="zh-CN" w:bidi="hi-IN"/>
        </w:rPr>
      </w:pPr>
    </w:p>
    <w:p w14:paraId="6A2C389C"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
          <w:bCs/>
          <w:kern w:val="1"/>
          <w:sz w:val="20"/>
          <w:szCs w:val="20"/>
          <w:highlight w:val="white"/>
          <w:lang w:eastAsia="zh-CN" w:bidi="hi-IN"/>
        </w:rPr>
        <w:t>DDT48</w:t>
      </w:r>
    </w:p>
    <w:p w14:paraId="3D84A99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Cs/>
          <w:color w:val="000000"/>
          <w:kern w:val="1"/>
          <w:sz w:val="20"/>
          <w:szCs w:val="20"/>
          <w:highlight w:val="white"/>
          <w:lang w:eastAsia="zh-CN" w:bidi="hi-IN"/>
        </w:rPr>
        <w:t>4 Avenue de la Gare</w:t>
      </w:r>
    </w:p>
    <w:p w14:paraId="256AD56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Cs/>
          <w:color w:val="000000"/>
          <w:kern w:val="1"/>
          <w:sz w:val="20"/>
          <w:szCs w:val="20"/>
          <w:highlight w:val="white"/>
          <w:lang w:eastAsia="zh-CN" w:bidi="hi-IN"/>
        </w:rPr>
        <w:t>BP 132</w:t>
      </w:r>
    </w:p>
    <w:p w14:paraId="0E8AB30F"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Cs/>
          <w:color w:val="000000"/>
          <w:kern w:val="1"/>
          <w:sz w:val="20"/>
          <w:szCs w:val="20"/>
          <w:highlight w:val="white"/>
          <w:lang w:eastAsia="zh-CN" w:bidi="hi-IN"/>
        </w:rPr>
        <w:t>48005 Mende Cedex</w:t>
      </w:r>
    </w:p>
    <w:p w14:paraId="7A03EE9C" w14:textId="77777777" w:rsidR="008F64F6" w:rsidRPr="008F64F6" w:rsidRDefault="008F64F6" w:rsidP="008F64F6">
      <w:pPr>
        <w:widowControl w:val="0"/>
        <w:suppressAutoHyphens/>
        <w:spacing w:after="0" w:line="240" w:lineRule="auto"/>
        <w:rPr>
          <w:rFonts w:ascii="Verdana" w:eastAsia="Times New Roman" w:hAnsi="Verdana" w:cs="Arial"/>
          <w:i/>
          <w:iCs/>
          <w:kern w:val="1"/>
          <w:sz w:val="18"/>
          <w:szCs w:val="18"/>
          <w:lang w:eastAsia="zh-CN" w:bidi="hi-IN"/>
        </w:rPr>
      </w:pPr>
      <w:r w:rsidRPr="008F64F6">
        <w:rPr>
          <w:rFonts w:ascii="Verdana" w:eastAsia="SimSun" w:hAnsi="Verdana" w:cs="Verdana"/>
          <w:i/>
          <w:iCs/>
          <w:color w:val="000000"/>
          <w:kern w:val="1"/>
          <w:sz w:val="18"/>
          <w:szCs w:val="18"/>
          <w:highlight w:val="white"/>
          <w:lang w:eastAsia="zh-CN" w:bidi="hi-IN"/>
        </w:rPr>
        <w:tab/>
      </w:r>
      <w:r w:rsidRPr="008F64F6">
        <w:rPr>
          <w:rFonts w:ascii="Verdana" w:eastAsia="SimSun" w:hAnsi="Verdana" w:cs="Verdana"/>
          <w:b/>
          <w:iCs/>
          <w:color w:val="000000"/>
          <w:kern w:val="1"/>
          <w:sz w:val="18"/>
          <w:szCs w:val="18"/>
          <w:highlight w:val="white"/>
          <w:lang w:eastAsia="zh-CN" w:bidi="hi-IN"/>
        </w:rPr>
        <w:t>Contact </w:t>
      </w:r>
      <w:r w:rsidRPr="008F64F6">
        <w:rPr>
          <w:rFonts w:ascii="Verdana" w:eastAsia="SimSun" w:hAnsi="Verdana" w:cs="Verdana"/>
          <w:i/>
          <w:iCs/>
          <w:color w:val="000000"/>
          <w:kern w:val="1"/>
          <w:sz w:val="18"/>
          <w:szCs w:val="18"/>
          <w:highlight w:val="white"/>
          <w:lang w:eastAsia="zh-CN" w:bidi="hi-IN"/>
        </w:rPr>
        <w:t>:</w:t>
      </w:r>
      <w:r w:rsidRPr="008F64F6">
        <w:rPr>
          <w:rFonts w:ascii="Verdana" w:eastAsia="Times New Roman" w:hAnsi="Verdana" w:cs="Arial"/>
          <w:i/>
          <w:iCs/>
          <w:kern w:val="1"/>
          <w:sz w:val="18"/>
          <w:szCs w:val="18"/>
          <w:lang w:eastAsia="zh-CN" w:bidi="hi-IN"/>
        </w:rPr>
        <w:t xml:space="preserve"> Guillaume Miquel </w:t>
      </w:r>
    </w:p>
    <w:p w14:paraId="03E5BE4D" w14:textId="77777777" w:rsidR="008F64F6" w:rsidRPr="008F64F6" w:rsidRDefault="008F64F6" w:rsidP="008F64F6">
      <w:pPr>
        <w:widowControl w:val="0"/>
        <w:suppressAutoHyphens/>
        <w:spacing w:after="0" w:line="240" w:lineRule="auto"/>
        <w:rPr>
          <w:rFonts w:ascii="Verdana" w:eastAsia="Times New Roman" w:hAnsi="Verdana" w:cs="Arial"/>
          <w:i/>
          <w:iCs/>
          <w:kern w:val="1"/>
          <w:sz w:val="18"/>
          <w:szCs w:val="18"/>
          <w:lang w:eastAsia="zh-CN" w:bidi="hi-IN"/>
        </w:rPr>
      </w:pPr>
      <w:r w:rsidRPr="008F64F6">
        <w:rPr>
          <w:rFonts w:ascii="Verdana" w:eastAsia="Times New Roman" w:hAnsi="Verdana" w:cs="Mangal"/>
          <w:kern w:val="1"/>
          <w:sz w:val="18"/>
          <w:szCs w:val="18"/>
          <w:lang w:eastAsia="zh-CN" w:bidi="hi-IN"/>
        </w:rPr>
        <w:tab/>
      </w:r>
      <w:r w:rsidRPr="008F64F6">
        <w:rPr>
          <w:rFonts w:ascii="Verdana" w:eastAsia="Times New Roman" w:hAnsi="Verdana" w:cs="Mangal"/>
          <w:i/>
          <w:kern w:val="1"/>
          <w:sz w:val="18"/>
          <w:szCs w:val="18"/>
          <w:lang w:eastAsia="zh-CN" w:bidi="hi-IN"/>
        </w:rPr>
        <w:t>Tel : 04 66 49 41 95</w:t>
      </w:r>
    </w:p>
    <w:p w14:paraId="1FC24B8B" w14:textId="77777777" w:rsidR="008F64F6" w:rsidRPr="008F64F6" w:rsidRDefault="008F64F6" w:rsidP="008F64F6">
      <w:pPr>
        <w:widowControl w:val="0"/>
        <w:suppressAutoHyphens/>
        <w:spacing w:after="0" w:line="240" w:lineRule="auto"/>
        <w:rPr>
          <w:rFonts w:ascii="Verdana" w:eastAsia="Times New Roman" w:hAnsi="Verdana" w:cs="Arial"/>
          <w:i/>
          <w:iCs/>
          <w:kern w:val="1"/>
          <w:sz w:val="18"/>
          <w:szCs w:val="18"/>
          <w:lang w:eastAsia="zh-CN" w:bidi="hi-IN"/>
        </w:rPr>
      </w:pPr>
      <w:r w:rsidRPr="008F64F6">
        <w:rPr>
          <w:rFonts w:ascii="Verdana" w:eastAsia="Times New Roman" w:hAnsi="Verdana" w:cs="Arial"/>
          <w:i/>
          <w:iCs/>
          <w:kern w:val="1"/>
          <w:sz w:val="20"/>
          <w:szCs w:val="20"/>
          <w:lang w:eastAsia="zh-CN" w:bidi="hi-IN"/>
        </w:rPr>
        <w:tab/>
      </w:r>
      <w:r w:rsidRPr="008F64F6">
        <w:rPr>
          <w:rFonts w:ascii="Verdana" w:eastAsia="Times New Roman" w:hAnsi="Verdana" w:cs="Arial"/>
          <w:i/>
          <w:iCs/>
          <w:kern w:val="1"/>
          <w:sz w:val="20"/>
          <w:szCs w:val="20"/>
          <w:lang w:eastAsia="zh-CN" w:bidi="hi-IN"/>
        </w:rPr>
        <w:tab/>
      </w:r>
      <w:r w:rsidRPr="008F64F6">
        <w:rPr>
          <w:rFonts w:ascii="Verdana" w:eastAsia="Times New Roman" w:hAnsi="Verdana" w:cs="Arial"/>
          <w:i/>
          <w:iCs/>
          <w:kern w:val="1"/>
          <w:sz w:val="18"/>
          <w:szCs w:val="18"/>
          <w:lang w:eastAsia="zh-CN" w:bidi="hi-IN"/>
        </w:rPr>
        <w:t>Isilda Carvalho</w:t>
      </w:r>
    </w:p>
    <w:p w14:paraId="7BD8D67B" w14:textId="77777777" w:rsidR="008F64F6" w:rsidRPr="008F64F6" w:rsidRDefault="008F64F6" w:rsidP="008F64F6">
      <w:pPr>
        <w:widowControl w:val="0"/>
        <w:suppressAutoHyphens/>
        <w:spacing w:after="0" w:line="240" w:lineRule="auto"/>
        <w:rPr>
          <w:rFonts w:ascii="Verdana" w:eastAsia="Times New Roman" w:hAnsi="Verdana" w:cs="Arial"/>
          <w:i/>
          <w:iCs/>
          <w:kern w:val="1"/>
          <w:sz w:val="18"/>
          <w:szCs w:val="18"/>
          <w:lang w:eastAsia="zh-CN" w:bidi="hi-IN"/>
        </w:rPr>
      </w:pPr>
      <w:r w:rsidRPr="008F64F6">
        <w:rPr>
          <w:rFonts w:ascii="Verdana" w:eastAsia="Times New Roman" w:hAnsi="Verdana" w:cs="Arial"/>
          <w:i/>
          <w:iCs/>
          <w:kern w:val="1"/>
          <w:sz w:val="18"/>
          <w:szCs w:val="18"/>
          <w:lang w:eastAsia="zh-CN" w:bidi="hi-IN"/>
        </w:rPr>
        <w:tab/>
        <w:t>Tel : 04 66 49 45 09</w:t>
      </w:r>
    </w:p>
    <w:p w14:paraId="48A9155C" w14:textId="77777777" w:rsidR="008F64F6" w:rsidRPr="008F64F6" w:rsidRDefault="008F64F6" w:rsidP="008F64F6">
      <w:pPr>
        <w:widowControl w:val="0"/>
        <w:suppressAutoHyphens/>
        <w:spacing w:after="0" w:line="240" w:lineRule="auto"/>
        <w:rPr>
          <w:rFonts w:ascii="Tahoma" w:eastAsia="SimSun" w:hAnsi="Tahoma" w:cs="Arial"/>
          <w:b/>
          <w:bCs/>
          <w:kern w:val="1"/>
          <w:sz w:val="20"/>
          <w:szCs w:val="20"/>
          <w:highlight w:val="white"/>
          <w:lang w:eastAsia="zh-CN" w:bidi="hi-IN"/>
        </w:rPr>
      </w:pPr>
    </w:p>
    <w:p w14:paraId="19A53AD3"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
          <w:bCs/>
          <w:kern w:val="1"/>
          <w:sz w:val="20"/>
          <w:szCs w:val="20"/>
          <w:highlight w:val="white"/>
          <w:lang w:eastAsia="zh-CN" w:bidi="hi-IN"/>
        </w:rPr>
        <w:t>DDTM66</w:t>
      </w:r>
    </w:p>
    <w:p w14:paraId="72CE604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Cs/>
          <w:color w:val="000000"/>
          <w:kern w:val="1"/>
          <w:sz w:val="20"/>
          <w:szCs w:val="20"/>
          <w:highlight w:val="white"/>
          <w:lang w:eastAsia="zh-CN" w:bidi="hi-IN"/>
        </w:rPr>
        <w:t>2 rue Jean Richepin</w:t>
      </w:r>
    </w:p>
    <w:p w14:paraId="72517E4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Arial"/>
          <w:bCs/>
          <w:color w:val="000000"/>
          <w:kern w:val="1"/>
          <w:sz w:val="20"/>
          <w:szCs w:val="20"/>
          <w:highlight w:val="white"/>
          <w:lang w:eastAsia="zh-CN" w:bidi="hi-IN"/>
        </w:rPr>
        <w:t xml:space="preserve">BP 50909 </w:t>
      </w:r>
    </w:p>
    <w:p w14:paraId="3B656F70"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r w:rsidRPr="008F64F6">
        <w:rPr>
          <w:rFonts w:ascii="Tahoma" w:eastAsia="SimSun" w:hAnsi="Tahoma" w:cs="Arial"/>
          <w:bCs/>
          <w:color w:val="000000"/>
          <w:kern w:val="1"/>
          <w:sz w:val="20"/>
          <w:szCs w:val="20"/>
          <w:highlight w:val="white"/>
          <w:lang w:eastAsia="zh-CN" w:bidi="hi-IN"/>
        </w:rPr>
        <w:t>66020 Perpignan Cedex</w:t>
      </w:r>
    </w:p>
    <w:p w14:paraId="3D70DDDA"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r w:rsidRPr="008F64F6">
        <w:rPr>
          <w:rFonts w:ascii="Tahoma" w:eastAsia="SimSun" w:hAnsi="Tahoma" w:cs="Arial"/>
          <w:kern w:val="1"/>
          <w:sz w:val="18"/>
          <w:szCs w:val="18"/>
          <w:highlight w:val="white"/>
          <w:lang w:eastAsia="zh-CN" w:bidi="hi-IN"/>
        </w:rPr>
        <w:tab/>
      </w:r>
      <w:r w:rsidRPr="008F64F6">
        <w:rPr>
          <w:rFonts w:ascii="Tahoma" w:eastAsia="SimSun" w:hAnsi="Tahoma" w:cs="Arial"/>
          <w:b/>
          <w:kern w:val="1"/>
          <w:sz w:val="18"/>
          <w:szCs w:val="18"/>
          <w:highlight w:val="white"/>
          <w:lang w:eastAsia="zh-CN" w:bidi="hi-IN"/>
        </w:rPr>
        <w:t>Contact :</w:t>
      </w:r>
      <w:r w:rsidRPr="008F64F6">
        <w:rPr>
          <w:rFonts w:ascii="Tahoma" w:eastAsia="SimSun" w:hAnsi="Tahoma" w:cs="Arial"/>
          <w:kern w:val="1"/>
          <w:sz w:val="18"/>
          <w:szCs w:val="18"/>
          <w:highlight w:val="white"/>
          <w:lang w:eastAsia="zh-CN" w:bidi="hi-IN"/>
        </w:rPr>
        <w:t xml:space="preserve"> </w:t>
      </w:r>
      <w:r w:rsidRPr="008F64F6">
        <w:rPr>
          <w:rFonts w:ascii="Verdana" w:eastAsia="SimSun" w:hAnsi="Verdana" w:cs="Verdana"/>
          <w:bCs/>
          <w:i/>
          <w:iCs/>
          <w:color w:val="000000"/>
          <w:kern w:val="1"/>
          <w:sz w:val="18"/>
          <w:szCs w:val="18"/>
          <w:highlight w:val="white"/>
          <w:lang w:eastAsia="zh-CN" w:bidi="hi-IN"/>
        </w:rPr>
        <w:t>Frédérique Patte</w:t>
      </w:r>
    </w:p>
    <w:p w14:paraId="2DFBB695" w14:textId="77777777" w:rsidR="008F64F6" w:rsidRPr="008F64F6" w:rsidRDefault="008F64F6" w:rsidP="008F64F6">
      <w:pPr>
        <w:widowControl w:val="0"/>
        <w:suppressAutoHyphens/>
        <w:spacing w:after="0" w:line="240" w:lineRule="auto"/>
        <w:jc w:val="both"/>
        <w:rPr>
          <w:rFonts w:ascii="Verdana" w:eastAsia="SimSun" w:hAnsi="Verdana" w:cs="Verdana"/>
          <w:bCs/>
          <w:i/>
          <w:iCs/>
          <w:color w:val="000000"/>
          <w:kern w:val="1"/>
          <w:sz w:val="18"/>
          <w:szCs w:val="18"/>
          <w:lang w:eastAsia="zh-CN" w:bidi="hi-IN"/>
        </w:rPr>
      </w:pPr>
      <w:r w:rsidRPr="008F64F6">
        <w:rPr>
          <w:rFonts w:ascii="Verdana" w:eastAsia="SimSun" w:hAnsi="Verdana" w:cs="Verdana"/>
          <w:bCs/>
          <w:i/>
          <w:iCs/>
          <w:color w:val="000000"/>
          <w:kern w:val="1"/>
          <w:sz w:val="18"/>
          <w:szCs w:val="18"/>
          <w:lang w:eastAsia="zh-CN" w:bidi="hi-IN"/>
        </w:rPr>
        <w:tab/>
        <w:t>Tél : 04 68 38 10 32</w:t>
      </w:r>
    </w:p>
    <w:p w14:paraId="2C98496C" w14:textId="77777777" w:rsidR="008F64F6" w:rsidRPr="008F64F6" w:rsidRDefault="008F64F6" w:rsidP="008F64F6">
      <w:pPr>
        <w:widowControl w:val="0"/>
        <w:suppressAutoHyphens/>
        <w:spacing w:after="0" w:line="240" w:lineRule="auto"/>
        <w:jc w:val="both"/>
        <w:rPr>
          <w:rFonts w:ascii="Verdana" w:eastAsia="SimSun" w:hAnsi="Verdana" w:cs="Verdana"/>
          <w:bCs/>
          <w:i/>
          <w:iCs/>
          <w:color w:val="000000"/>
          <w:kern w:val="1"/>
          <w:sz w:val="18"/>
          <w:szCs w:val="18"/>
          <w:lang w:eastAsia="zh-CN" w:bidi="hi-IN"/>
        </w:rPr>
      </w:pPr>
    </w:p>
    <w:p w14:paraId="69457F29" w14:textId="77777777" w:rsidR="008F64F6" w:rsidRPr="008F64F6" w:rsidRDefault="008F64F6" w:rsidP="008F64F6">
      <w:pPr>
        <w:widowControl w:val="0"/>
        <w:suppressAutoHyphens/>
        <w:spacing w:after="0" w:line="240" w:lineRule="auto"/>
        <w:jc w:val="both"/>
        <w:rPr>
          <w:rFonts w:ascii="Tahoma" w:eastAsia="SimSun" w:hAnsi="Tahoma" w:cs="Tahoma"/>
          <w:kern w:val="1"/>
          <w:sz w:val="16"/>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46"/>
      </w:tblGrid>
      <w:tr w:rsidR="008F64F6" w:rsidRPr="008F64F6" w14:paraId="7DC5D08C" w14:textId="77777777" w:rsidTr="004543D5">
        <w:tc>
          <w:tcPr>
            <w:tcW w:w="4546" w:type="dxa"/>
            <w:tcBorders>
              <w:top w:val="single" w:sz="12" w:space="0" w:color="006666"/>
              <w:left w:val="single" w:sz="12" w:space="0" w:color="006666"/>
              <w:bottom w:val="single" w:sz="12" w:space="0" w:color="006666"/>
              <w:right w:val="single" w:sz="12" w:space="0" w:color="006666"/>
            </w:tcBorders>
            <w:shd w:val="clear" w:color="auto" w:fill="006666"/>
          </w:tcPr>
          <w:p w14:paraId="2A2C3A50"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bCs/>
                <w:color w:val="000000"/>
                <w:kern w:val="1"/>
                <w:szCs w:val="24"/>
                <w:lang w:eastAsia="zh-CN" w:bidi="hi-IN"/>
              </w:rPr>
            </w:pPr>
            <w:r w:rsidRPr="008F64F6">
              <w:rPr>
                <w:rFonts w:ascii="Tahoma" w:eastAsia="SimSun" w:hAnsi="Tahoma" w:cs="Mangal"/>
                <w:b/>
                <w:bCs/>
                <w:caps/>
                <w:color w:val="FFFFFF"/>
                <w:kern w:val="1"/>
                <w:sz w:val="18"/>
                <w:szCs w:val="18"/>
                <w:lang w:eastAsia="zh-CN" w:bidi="hi-IN"/>
              </w:rPr>
              <w:t>11. LISTE DES ANNEXES</w:t>
            </w:r>
          </w:p>
        </w:tc>
      </w:tr>
    </w:tbl>
    <w:p w14:paraId="28DE819F" w14:textId="77777777" w:rsidR="008F64F6" w:rsidRPr="008F64F6" w:rsidRDefault="008F64F6" w:rsidP="008F64F6">
      <w:pPr>
        <w:widowControl w:val="0"/>
        <w:suppressAutoHyphens/>
        <w:spacing w:after="0" w:line="240" w:lineRule="auto"/>
        <w:rPr>
          <w:rFonts w:ascii="Tahoma" w:eastAsia="SimSun" w:hAnsi="Tahoma" w:cs="Tahoma"/>
          <w:kern w:val="1"/>
          <w:sz w:val="18"/>
          <w:szCs w:val="18"/>
          <w:lang w:eastAsia="zh-CN" w:bidi="hi-IN"/>
        </w:rPr>
      </w:pPr>
    </w:p>
    <w:p w14:paraId="7B1F86D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annexe</w:t>
      </w:r>
      <w:proofErr w:type="gramEnd"/>
      <w:r w:rsidRPr="008F64F6">
        <w:rPr>
          <w:rFonts w:ascii="Tahoma" w:eastAsia="SimSun" w:hAnsi="Tahoma" w:cs="Tahoma"/>
          <w:kern w:val="1"/>
          <w:sz w:val="18"/>
          <w:szCs w:val="18"/>
          <w:lang w:eastAsia="zh-CN" w:bidi="hi-IN"/>
        </w:rPr>
        <w:t xml:space="preserve"> 1 : éligibilité des dépenses</w:t>
      </w:r>
    </w:p>
    <w:p w14:paraId="03854E16" w14:textId="77777777" w:rsidR="008F64F6" w:rsidRPr="008F64F6" w:rsidRDefault="008F64F6" w:rsidP="008F64F6">
      <w:pPr>
        <w:widowControl w:val="0"/>
        <w:suppressAutoHyphens/>
        <w:spacing w:after="0" w:line="240" w:lineRule="auto"/>
        <w:rPr>
          <w:rFonts w:ascii="Tahoma" w:eastAsia="SimSun" w:hAnsi="Tahoma" w:cs="Tahoma"/>
          <w:kern w:val="1"/>
          <w:sz w:val="18"/>
          <w:szCs w:val="18"/>
          <w:lang w:eastAsia="zh-CN" w:bidi="hi-IN"/>
        </w:rPr>
      </w:pPr>
      <w:proofErr w:type="gramStart"/>
      <w:r w:rsidRPr="008F64F6">
        <w:rPr>
          <w:rFonts w:ascii="Tahoma" w:eastAsia="SimSun" w:hAnsi="Tahoma" w:cs="Tahoma"/>
          <w:kern w:val="1"/>
          <w:sz w:val="18"/>
          <w:szCs w:val="18"/>
          <w:lang w:eastAsia="zh-CN" w:bidi="hi-IN"/>
        </w:rPr>
        <w:t>annexe</w:t>
      </w:r>
      <w:proofErr w:type="gramEnd"/>
      <w:r w:rsidRPr="008F64F6">
        <w:rPr>
          <w:rFonts w:ascii="Tahoma" w:eastAsia="SimSun" w:hAnsi="Tahoma" w:cs="Tahoma"/>
          <w:kern w:val="1"/>
          <w:sz w:val="18"/>
          <w:szCs w:val="18"/>
          <w:lang w:eastAsia="zh-CN" w:bidi="hi-IN"/>
        </w:rPr>
        <w:t xml:space="preserve"> 2 : éligibilité des dépenses de gestion des effluents en fonction de la zone et du projet et capacité de stockage finançable</w:t>
      </w:r>
    </w:p>
    <w:p w14:paraId="2C11634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annexe</w:t>
      </w:r>
      <w:proofErr w:type="gramEnd"/>
      <w:r w:rsidRPr="008F64F6">
        <w:rPr>
          <w:rFonts w:ascii="Tahoma" w:eastAsia="SimSun" w:hAnsi="Tahoma" w:cs="Tahoma"/>
          <w:kern w:val="1"/>
          <w:sz w:val="18"/>
          <w:szCs w:val="18"/>
          <w:lang w:eastAsia="zh-CN" w:bidi="hi-IN"/>
        </w:rPr>
        <w:t xml:space="preserve"> 3: références fourrage </w:t>
      </w:r>
    </w:p>
    <w:p w14:paraId="3219967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annexe</w:t>
      </w:r>
      <w:proofErr w:type="gramEnd"/>
      <w:r w:rsidRPr="008F64F6">
        <w:rPr>
          <w:rFonts w:ascii="Tahoma" w:eastAsia="SimSun" w:hAnsi="Tahoma" w:cs="Tahoma"/>
          <w:kern w:val="1"/>
          <w:sz w:val="18"/>
          <w:szCs w:val="18"/>
          <w:lang w:eastAsia="zh-CN" w:bidi="hi-IN"/>
        </w:rPr>
        <w:t xml:space="preserve"> 4 : conditions spécifiques pour les ateliers de gavage</w:t>
      </w:r>
    </w:p>
    <w:p w14:paraId="1AAE5BF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roofErr w:type="gramStart"/>
      <w:r w:rsidRPr="008F64F6">
        <w:rPr>
          <w:rFonts w:ascii="Tahoma" w:eastAsia="SimSun" w:hAnsi="Tahoma" w:cs="Tahoma"/>
          <w:kern w:val="1"/>
          <w:sz w:val="18"/>
          <w:szCs w:val="18"/>
          <w:lang w:eastAsia="zh-CN" w:bidi="hi-IN"/>
        </w:rPr>
        <w:t>annexe</w:t>
      </w:r>
      <w:proofErr w:type="gramEnd"/>
      <w:r w:rsidRPr="008F64F6">
        <w:rPr>
          <w:rFonts w:ascii="Tahoma" w:eastAsia="SimSun" w:hAnsi="Tahoma" w:cs="Tahoma"/>
          <w:kern w:val="1"/>
          <w:sz w:val="18"/>
          <w:szCs w:val="18"/>
          <w:lang w:eastAsia="zh-CN" w:bidi="hi-IN"/>
        </w:rPr>
        <w:t xml:space="preserve"> 5 : Certifications et démarches répertoriées</w:t>
      </w:r>
    </w:p>
    <w:p w14:paraId="2E0B4C41" w14:textId="77777777" w:rsidR="008F64F6" w:rsidRPr="008F64F6" w:rsidRDefault="008F64F6" w:rsidP="008F64F6">
      <w:pPr>
        <w:widowControl w:val="0"/>
        <w:suppressAutoHyphens/>
        <w:spacing w:after="0" w:line="240" w:lineRule="auto"/>
        <w:rPr>
          <w:rFonts w:ascii="Tahoma" w:eastAsia="SimSun" w:hAnsi="Tahoma" w:cs="Tahoma"/>
          <w:kern w:val="1"/>
          <w:sz w:val="18"/>
          <w:szCs w:val="18"/>
          <w:lang w:eastAsia="zh-CN" w:bidi="hi-IN"/>
        </w:rPr>
      </w:pPr>
      <w:proofErr w:type="gramStart"/>
      <w:r w:rsidRPr="008F64F6">
        <w:rPr>
          <w:rFonts w:ascii="Tahoma" w:eastAsia="SimSun" w:hAnsi="Tahoma" w:cs="Tahoma"/>
          <w:kern w:val="1"/>
          <w:sz w:val="18"/>
          <w:szCs w:val="18"/>
          <w:lang w:eastAsia="zh-CN" w:bidi="hi-IN"/>
        </w:rPr>
        <w:t>annexe</w:t>
      </w:r>
      <w:proofErr w:type="gramEnd"/>
      <w:r w:rsidRPr="008F64F6">
        <w:rPr>
          <w:rFonts w:ascii="Tahoma" w:eastAsia="SimSun" w:hAnsi="Tahoma" w:cs="Tahoma"/>
          <w:kern w:val="1"/>
          <w:sz w:val="18"/>
          <w:szCs w:val="18"/>
          <w:lang w:eastAsia="zh-CN" w:bidi="hi-IN"/>
        </w:rPr>
        <w:t xml:space="preserve"> 6 : orientation de l'exploitation – caractérisation OTEX</w:t>
      </w:r>
    </w:p>
    <w:p w14:paraId="0279299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p w14:paraId="7D3C4BE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sectPr w:rsidR="008F64F6" w:rsidRPr="008F64F6">
          <w:type w:val="continuous"/>
          <w:pgSz w:w="11906" w:h="16838"/>
          <w:pgMar w:top="850" w:right="850" w:bottom="1058" w:left="1395" w:header="720" w:footer="568" w:gutter="0"/>
          <w:cols w:num="2" w:space="566"/>
        </w:sectPr>
      </w:pPr>
    </w:p>
    <w:p w14:paraId="0D37FD64" w14:textId="77777777" w:rsidR="008F64F6" w:rsidRPr="008F64F6" w:rsidRDefault="008F64F6" w:rsidP="008F64F6">
      <w:pPr>
        <w:widowControl w:val="0"/>
        <w:suppressAutoHyphens/>
        <w:spacing w:after="0" w:line="240" w:lineRule="auto"/>
        <w:jc w:val="center"/>
        <w:rPr>
          <w:rFonts w:ascii="Tahoma" w:eastAsia="SimSun" w:hAnsi="Tahoma" w:cs="Mangal"/>
          <w:kern w:val="1"/>
          <w:sz w:val="18"/>
          <w:szCs w:val="18"/>
          <w:highlight w:val="yellow"/>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60"/>
        <w:gridCol w:w="7488"/>
        <w:gridCol w:w="16"/>
      </w:tblGrid>
      <w:tr w:rsidR="008F64F6" w:rsidRPr="008F64F6" w14:paraId="7FE8442D" w14:textId="77777777" w:rsidTr="004543D5">
        <w:tc>
          <w:tcPr>
            <w:tcW w:w="9664" w:type="dxa"/>
            <w:gridSpan w:val="3"/>
            <w:tcBorders>
              <w:top w:val="single" w:sz="12" w:space="0" w:color="006666"/>
              <w:left w:val="single" w:sz="12" w:space="0" w:color="006666"/>
              <w:bottom w:val="single" w:sz="12" w:space="0" w:color="006666"/>
              <w:right w:val="single" w:sz="12" w:space="0" w:color="006666"/>
            </w:tcBorders>
            <w:shd w:val="clear" w:color="auto" w:fill="006666"/>
          </w:tcPr>
          <w:p w14:paraId="3800991B"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b/>
                <w:color w:val="FFFFFF"/>
                <w:kern w:val="1"/>
                <w:szCs w:val="24"/>
                <w:lang w:eastAsia="zh-CN" w:bidi="hi-IN"/>
              </w:rPr>
            </w:pPr>
            <w:r w:rsidRPr="008F64F6">
              <w:rPr>
                <w:rFonts w:ascii="Verdana" w:eastAsia="SimSun" w:hAnsi="Verdana" w:cs="Mangal"/>
                <w:b/>
                <w:color w:val="FFFFFF"/>
                <w:kern w:val="1"/>
                <w:szCs w:val="24"/>
                <w:lang w:eastAsia="zh-CN" w:bidi="hi-IN"/>
              </w:rPr>
              <w:t>Annexe 1</w:t>
            </w:r>
          </w:p>
          <w:p w14:paraId="09FE67FE" w14:textId="77777777" w:rsidR="008F64F6" w:rsidRPr="008F64F6" w:rsidRDefault="008F64F6" w:rsidP="008F64F6">
            <w:pPr>
              <w:keepNext/>
              <w:keepLines/>
              <w:widowControl w:val="0"/>
              <w:shd w:val="clear" w:color="auto" w:fill="006666"/>
              <w:suppressAutoHyphens/>
              <w:spacing w:before="28" w:after="0" w:line="240" w:lineRule="auto"/>
              <w:jc w:val="center"/>
              <w:rPr>
                <w:rFonts w:ascii="Verdana" w:eastAsia="SimSun" w:hAnsi="Verdana" w:cs="Mangal"/>
                <w:kern w:val="1"/>
                <w:szCs w:val="24"/>
                <w:lang w:eastAsia="zh-CN" w:bidi="hi-IN"/>
              </w:rPr>
            </w:pPr>
            <w:r w:rsidRPr="008F64F6">
              <w:rPr>
                <w:rFonts w:ascii="Verdana" w:eastAsia="SimSun" w:hAnsi="Verdana" w:cs="Mangal"/>
                <w:b/>
                <w:color w:val="FFFFFF"/>
                <w:kern w:val="1"/>
                <w:szCs w:val="24"/>
                <w:lang w:eastAsia="zh-CN" w:bidi="hi-IN"/>
              </w:rPr>
              <w:t>Liste des dépenses éligibles répertoriées</w:t>
            </w:r>
          </w:p>
        </w:tc>
      </w:tr>
      <w:tr w:rsidR="008F64F6" w:rsidRPr="008F64F6" w14:paraId="018F4E5C" w14:textId="77777777" w:rsidTr="004543D5">
        <w:trPr>
          <w:gridAfter w:val="1"/>
          <w:wAfter w:w="16" w:type="dxa"/>
        </w:trPr>
        <w:tc>
          <w:tcPr>
            <w:tcW w:w="9648" w:type="dxa"/>
            <w:gridSpan w:val="2"/>
            <w:shd w:val="clear" w:color="auto" w:fill="DDDDDD"/>
          </w:tcPr>
          <w:p w14:paraId="0C8C6870"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Construction, modernisation et aménagement de bâtiments ou tunnels destinés au logement des animaux et autres locaux</w:t>
            </w:r>
          </w:p>
        </w:tc>
      </w:tr>
      <w:tr w:rsidR="008F64F6" w:rsidRPr="008F64F6" w14:paraId="3E8E9037" w14:textId="77777777" w:rsidTr="004543D5">
        <w:trPr>
          <w:gridAfter w:val="1"/>
          <w:wAfter w:w="16" w:type="dxa"/>
        </w:trPr>
        <w:tc>
          <w:tcPr>
            <w:tcW w:w="2160" w:type="dxa"/>
            <w:shd w:val="clear" w:color="auto" w:fill="auto"/>
          </w:tcPr>
          <w:p w14:paraId="71BDBF57"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Projets de construction, d'extension ou de modernisation</w:t>
            </w:r>
          </w:p>
        </w:tc>
        <w:tc>
          <w:tcPr>
            <w:tcW w:w="7488" w:type="dxa"/>
            <w:shd w:val="clear" w:color="auto" w:fill="auto"/>
            <w:vAlign w:val="center"/>
          </w:tcPr>
          <w:p w14:paraId="176254FC"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highlight w:val="white"/>
                <w:lang w:eastAsia="zh-CN" w:bidi="hi-IN"/>
              </w:rPr>
              <w:t>Les projets de modernisation doivent correspondre :</w:t>
            </w:r>
          </w:p>
          <w:p w14:paraId="3263079D"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highlight w:val="white"/>
                <w:lang w:eastAsia="zh-CN" w:bidi="hi-IN"/>
              </w:rPr>
              <w:t xml:space="preserve">- soit à des travaux permettant le développement d'une activité d'élevage dans un bâtiment qui n'y était pas dédié </w:t>
            </w:r>
          </w:p>
          <w:p w14:paraId="1C27D121"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highlight w:val="white"/>
                <w:lang w:eastAsia="zh-CN" w:bidi="hi-IN"/>
              </w:rPr>
              <w:t>- soit présenter une amélioration technique ou environnementale significative en lien avec le projet de développement de l'exploitation (à justifier)</w:t>
            </w:r>
          </w:p>
        </w:tc>
      </w:tr>
      <w:tr w:rsidR="008F64F6" w:rsidRPr="008F64F6" w14:paraId="5A86A9EA" w14:textId="77777777" w:rsidTr="004543D5">
        <w:trPr>
          <w:gridAfter w:val="1"/>
          <w:wAfter w:w="16" w:type="dxa"/>
        </w:trPr>
        <w:tc>
          <w:tcPr>
            <w:tcW w:w="2160" w:type="dxa"/>
            <w:shd w:val="clear" w:color="auto" w:fill="auto"/>
          </w:tcPr>
          <w:p w14:paraId="7E3F74C7"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Type de Bâtiments</w:t>
            </w:r>
          </w:p>
        </w:tc>
        <w:tc>
          <w:tcPr>
            <w:tcW w:w="7488" w:type="dxa"/>
            <w:shd w:val="clear" w:color="auto" w:fill="auto"/>
          </w:tcPr>
          <w:p w14:paraId="636FFE96"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highlight w:val="white"/>
                <w:lang w:eastAsia="zh-CN" w:bidi="hi-IN"/>
              </w:rPr>
              <w:t>Bâtiments en dur, en bois, en Kit ou tunnels</w:t>
            </w:r>
          </w:p>
        </w:tc>
      </w:tr>
      <w:tr w:rsidR="008F64F6" w:rsidRPr="008F64F6" w14:paraId="41720820" w14:textId="77777777" w:rsidTr="004543D5">
        <w:trPr>
          <w:gridAfter w:val="1"/>
          <w:wAfter w:w="16" w:type="dxa"/>
        </w:trPr>
        <w:tc>
          <w:tcPr>
            <w:tcW w:w="2160" w:type="dxa"/>
            <w:shd w:val="clear" w:color="auto" w:fill="auto"/>
          </w:tcPr>
          <w:p w14:paraId="7B3165A6"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xml:space="preserve">Postes de travaux </w:t>
            </w:r>
          </w:p>
        </w:tc>
        <w:tc>
          <w:tcPr>
            <w:tcW w:w="7488" w:type="dxa"/>
            <w:shd w:val="clear" w:color="auto" w:fill="auto"/>
          </w:tcPr>
          <w:p w14:paraId="311583DF"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highlight w:val="white"/>
                <w:lang w:eastAsia="zh-CN" w:bidi="hi-IN"/>
              </w:rPr>
              <w:t>- Terrassement, gros œuvre et second œuvre dont isolation (pour les bâtiments existants, seule l'isolation des bâtiments non chauffés ou climatisés sont éligibles)</w:t>
            </w:r>
          </w:p>
          <w:p w14:paraId="2170D183"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highlight w:val="white"/>
                <w:lang w:eastAsia="zh-CN" w:bidi="hi-IN"/>
              </w:rPr>
              <w:t>- Finitions permettant une utilisation fonctionnelle des locaux</w:t>
            </w:r>
          </w:p>
          <w:p w14:paraId="00225DB8"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highlight w:val="white"/>
                <w:lang w:eastAsia="zh-CN" w:bidi="hi-IN"/>
              </w:rPr>
              <w:t>- Bardage</w:t>
            </w:r>
          </w:p>
        </w:tc>
      </w:tr>
      <w:tr w:rsidR="008F64F6" w:rsidRPr="008F64F6" w14:paraId="6E5B7639" w14:textId="77777777" w:rsidTr="004543D5">
        <w:trPr>
          <w:gridAfter w:val="1"/>
          <w:wAfter w:w="16" w:type="dxa"/>
        </w:trPr>
        <w:tc>
          <w:tcPr>
            <w:tcW w:w="2160" w:type="dxa"/>
            <w:shd w:val="clear" w:color="auto" w:fill="auto"/>
          </w:tcPr>
          <w:p w14:paraId="4EAE9AE1"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Aménagements intérieurs</w:t>
            </w:r>
          </w:p>
        </w:tc>
        <w:tc>
          <w:tcPr>
            <w:tcW w:w="7488" w:type="dxa"/>
            <w:shd w:val="clear" w:color="auto" w:fill="auto"/>
          </w:tcPr>
          <w:p w14:paraId="1B78772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Logettes, cornadis, barrières...</w:t>
            </w:r>
          </w:p>
          <w:p w14:paraId="777F6BE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Distribution de l'alimentation (tapis d'affouragement, mangeoires, distributeur automatique de concentrés, distributeur automatique de lait, robot d'alimentation...) et de l'eau (abreuvoirs, impluvium...),</w:t>
            </w:r>
          </w:p>
        </w:tc>
      </w:tr>
      <w:tr w:rsidR="008F64F6" w:rsidRPr="008F64F6" w14:paraId="111D9F22" w14:textId="77777777" w:rsidTr="004543D5">
        <w:trPr>
          <w:gridAfter w:val="1"/>
          <w:wAfter w:w="16" w:type="dxa"/>
        </w:trPr>
        <w:tc>
          <w:tcPr>
            <w:tcW w:w="2160" w:type="dxa"/>
            <w:shd w:val="clear" w:color="auto" w:fill="auto"/>
          </w:tcPr>
          <w:p w14:paraId="45D36BE8"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xml:space="preserve">Toutes filières - </w:t>
            </w:r>
          </w:p>
          <w:p w14:paraId="5ADF7F38"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Autres locaux ou aménagements</w:t>
            </w:r>
          </w:p>
        </w:tc>
        <w:tc>
          <w:tcPr>
            <w:tcW w:w="7488" w:type="dxa"/>
            <w:shd w:val="clear" w:color="auto" w:fill="auto"/>
          </w:tcPr>
          <w:p w14:paraId="4B205C5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xml:space="preserve">- Locaux sanitaires : nurserie, aire d'isolement, contention… </w:t>
            </w:r>
          </w:p>
          <w:p w14:paraId="3382422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Aires d'exercice et d'alim</w:t>
            </w:r>
            <w:r w:rsidRPr="008F64F6">
              <w:rPr>
                <w:rFonts w:ascii="Tahoma" w:eastAsia="SimSun" w:hAnsi="Tahoma" w:cs="Mangal"/>
                <w:color w:val="000000"/>
                <w:kern w:val="1"/>
                <w:sz w:val="16"/>
                <w:szCs w:val="16"/>
                <w:lang w:eastAsia="zh-CN" w:bidi="hi-IN"/>
              </w:rPr>
              <w:t>entation</w:t>
            </w:r>
          </w:p>
          <w:p w14:paraId="2730AAE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 Stockage de fourrages dans la limite du sous-plafond de 20 000 €HT et éligible seulement pour les exploitations détenant un cheptel de ruminants ou d'équins. </w:t>
            </w:r>
            <w:r w:rsidRPr="008F64F6">
              <w:rPr>
                <w:rFonts w:ascii="Tahoma" w:eastAsia="SimSun" w:hAnsi="Tahoma" w:cs="Tahoma"/>
                <w:color w:val="000000"/>
                <w:kern w:val="1"/>
                <w:sz w:val="16"/>
                <w:szCs w:val="16"/>
                <w:lang w:eastAsia="zh-CN" w:bidi="hi-IN"/>
              </w:rPr>
              <w:t xml:space="preserve">Le dimensionnement du stockage sera argumenté au regard des références techniques sur les besoins en capacité de stockage du troupeau détaillés en annexe </w:t>
            </w:r>
            <w:r w:rsidRPr="008F64F6">
              <w:rPr>
                <w:rFonts w:ascii="Tahoma" w:eastAsia="SimSun" w:hAnsi="Tahoma" w:cs="Mangal"/>
                <w:color w:val="000000"/>
                <w:kern w:val="1"/>
                <w:sz w:val="16"/>
                <w:szCs w:val="16"/>
                <w:lang w:eastAsia="zh-CN" w:bidi="hi-IN"/>
              </w:rPr>
              <w:t>:</w:t>
            </w:r>
          </w:p>
          <w:p w14:paraId="11187C57" w14:textId="77777777" w:rsidR="008F64F6" w:rsidRPr="008F64F6" w:rsidRDefault="008F64F6" w:rsidP="008F64F6">
            <w:pPr>
              <w:widowControl w:val="0"/>
              <w:numPr>
                <w:ilvl w:val="0"/>
                <w:numId w:val="25"/>
              </w:numPr>
              <w:suppressAutoHyphens/>
              <w:spacing w:after="0" w:line="240" w:lineRule="auto"/>
              <w:rPr>
                <w:rFonts w:ascii="Verdana" w:eastAsia="SimSun" w:hAnsi="Verdana" w:cs="Mangal"/>
                <w:kern w:val="1"/>
                <w:szCs w:val="24"/>
                <w:lang w:eastAsia="zh-CN" w:bidi="hi-IN"/>
              </w:rPr>
            </w:pPr>
            <w:proofErr w:type="gramStart"/>
            <w:r w:rsidRPr="008F64F6">
              <w:rPr>
                <w:rFonts w:ascii="Tahoma" w:eastAsia="SimSun" w:hAnsi="Tahoma" w:cs="Mangal"/>
                <w:color w:val="000000"/>
                <w:kern w:val="1"/>
                <w:sz w:val="16"/>
                <w:szCs w:val="16"/>
                <w:lang w:eastAsia="zh-CN" w:bidi="hi-IN"/>
              </w:rPr>
              <w:t>bâtiment</w:t>
            </w:r>
            <w:proofErr w:type="gramEnd"/>
            <w:r w:rsidRPr="008F64F6">
              <w:rPr>
                <w:rFonts w:ascii="Tahoma" w:eastAsia="SimSun" w:hAnsi="Tahoma" w:cs="Mangal"/>
                <w:color w:val="000000"/>
                <w:kern w:val="1"/>
                <w:sz w:val="16"/>
                <w:szCs w:val="16"/>
                <w:lang w:eastAsia="zh-CN" w:bidi="hi-IN"/>
              </w:rPr>
              <w:t xml:space="preserve"> et équipements de manutention dans le bâtiment hors équipement motorisé tracteur avec chargeur, télescopique…</w:t>
            </w:r>
          </w:p>
          <w:p w14:paraId="7366E015" w14:textId="77777777" w:rsidR="008F64F6" w:rsidRPr="008F64F6" w:rsidRDefault="008F64F6" w:rsidP="008F64F6">
            <w:pPr>
              <w:widowControl w:val="0"/>
              <w:numPr>
                <w:ilvl w:val="0"/>
                <w:numId w:val="25"/>
              </w:numPr>
              <w:suppressAutoHyphens/>
              <w:spacing w:after="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xml:space="preserve">Les silos d’ensilage (dalle étanche + murs jusqu’à 3 côtés (recours aux « stomos » autorisé) + couverture) uniquement s’ils sont raccordés au système de stockage et de traitement des effluents. L’obligation de raccordement au système de stockage et de traitement des effluents s’applique uniquement aux ensilages qui entrent dans la catégorie des fourrages humides générateurs de jus. </w:t>
            </w:r>
          </w:p>
          <w:p w14:paraId="4CAF749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 Séchage en grange (bâtiment, pont roulant et griffe), </w:t>
            </w:r>
          </w:p>
          <w:p w14:paraId="0218EBE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Stockage alimentation</w:t>
            </w:r>
          </w:p>
        </w:tc>
      </w:tr>
      <w:tr w:rsidR="008F64F6" w:rsidRPr="008F64F6" w14:paraId="6DE2253C" w14:textId="77777777" w:rsidTr="004543D5">
        <w:trPr>
          <w:gridAfter w:val="1"/>
          <w:wAfter w:w="16" w:type="dxa"/>
        </w:trPr>
        <w:tc>
          <w:tcPr>
            <w:tcW w:w="2160" w:type="dxa"/>
            <w:shd w:val="clear" w:color="auto" w:fill="auto"/>
          </w:tcPr>
          <w:p w14:paraId="386E9C0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Filière </w:t>
            </w:r>
            <w:proofErr w:type="gramStart"/>
            <w:r w:rsidRPr="008F64F6">
              <w:rPr>
                <w:rFonts w:ascii="Tahoma" w:eastAsia="SimSun" w:hAnsi="Tahoma" w:cs="Mangal"/>
                <w:color w:val="000000"/>
                <w:kern w:val="1"/>
                <w:sz w:val="16"/>
                <w:szCs w:val="16"/>
                <w:lang w:eastAsia="zh-CN" w:bidi="hi-IN"/>
              </w:rPr>
              <w:t>laitière  -</w:t>
            </w:r>
            <w:proofErr w:type="gramEnd"/>
          </w:p>
          <w:p w14:paraId="06642CEF"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Autres locaux ou aménagements</w:t>
            </w:r>
          </w:p>
        </w:tc>
        <w:tc>
          <w:tcPr>
            <w:tcW w:w="7488" w:type="dxa"/>
            <w:shd w:val="clear" w:color="auto" w:fill="auto"/>
          </w:tcPr>
          <w:p w14:paraId="4C1C7A6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xml:space="preserve">- Salle de traite, </w:t>
            </w:r>
          </w:p>
          <w:p w14:paraId="7B8FC5D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Aire d'attente des animaux</w:t>
            </w:r>
          </w:p>
          <w:p w14:paraId="55A674F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salle de tétée veau sous la mère</w:t>
            </w:r>
          </w:p>
        </w:tc>
      </w:tr>
      <w:tr w:rsidR="008F64F6" w:rsidRPr="008F64F6" w14:paraId="58B7A90A" w14:textId="77777777" w:rsidTr="004543D5">
        <w:trPr>
          <w:gridAfter w:val="1"/>
          <w:wAfter w:w="16" w:type="dxa"/>
        </w:trPr>
        <w:tc>
          <w:tcPr>
            <w:tcW w:w="2160" w:type="dxa"/>
            <w:shd w:val="clear" w:color="auto" w:fill="auto"/>
          </w:tcPr>
          <w:p w14:paraId="17BB522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Filière bovine - </w:t>
            </w:r>
          </w:p>
          <w:p w14:paraId="084B769E"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Autres locaux ou aménagements</w:t>
            </w:r>
          </w:p>
        </w:tc>
        <w:tc>
          <w:tcPr>
            <w:tcW w:w="7488" w:type="dxa"/>
            <w:shd w:val="clear" w:color="auto" w:fill="auto"/>
          </w:tcPr>
          <w:p w14:paraId="521233B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xml:space="preserve">Site d'hivernage (installations fixes) pour l'élevage semi-plein-air : </w:t>
            </w:r>
          </w:p>
          <w:p w14:paraId="1F569C5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roofErr w:type="gramStart"/>
            <w:r w:rsidRPr="008F64F6">
              <w:rPr>
                <w:rFonts w:ascii="Tahoma" w:eastAsia="SimSun" w:hAnsi="Tahoma" w:cs="Mangal"/>
                <w:color w:val="000000"/>
                <w:kern w:val="1"/>
                <w:sz w:val="16"/>
                <w:szCs w:val="16"/>
                <w:highlight w:val="white"/>
                <w:lang w:eastAsia="zh-CN" w:bidi="hi-IN"/>
              </w:rPr>
              <w:t>boxes</w:t>
            </w:r>
            <w:proofErr w:type="gramEnd"/>
            <w:r w:rsidRPr="008F64F6">
              <w:rPr>
                <w:rFonts w:ascii="Tahoma" w:eastAsia="SimSun" w:hAnsi="Tahoma" w:cs="Mangal"/>
                <w:color w:val="000000"/>
                <w:kern w:val="1"/>
                <w:sz w:val="16"/>
                <w:szCs w:val="16"/>
                <w:highlight w:val="white"/>
                <w:lang w:eastAsia="zh-CN" w:bidi="hi-IN"/>
              </w:rPr>
              <w:t xml:space="preserve"> de vêlage, aire d'alimentation, parc et couloir de manipulation</w:t>
            </w:r>
          </w:p>
        </w:tc>
      </w:tr>
      <w:tr w:rsidR="008F64F6" w:rsidRPr="008F64F6" w14:paraId="3E5F8F6C" w14:textId="77777777" w:rsidTr="004543D5">
        <w:trPr>
          <w:gridAfter w:val="1"/>
          <w:wAfter w:w="16" w:type="dxa"/>
        </w:trPr>
        <w:tc>
          <w:tcPr>
            <w:tcW w:w="2160" w:type="dxa"/>
            <w:shd w:val="clear" w:color="auto" w:fill="auto"/>
          </w:tcPr>
          <w:p w14:paraId="18DCC7C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équine -</w:t>
            </w:r>
          </w:p>
          <w:p w14:paraId="68E86997"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Autres locaux ou aménagements</w:t>
            </w:r>
          </w:p>
        </w:tc>
        <w:tc>
          <w:tcPr>
            <w:tcW w:w="7488" w:type="dxa"/>
            <w:shd w:val="clear" w:color="auto" w:fill="auto"/>
          </w:tcPr>
          <w:p w14:paraId="3727B95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 Eligibles lorsqu'ils sont exclusivement dédiés à l'activité d'élevage :</w:t>
            </w:r>
          </w:p>
          <w:p w14:paraId="09FD551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Carrière y compris le système d'arrosage destinés à l'entraînement des équidés</w:t>
            </w:r>
          </w:p>
          <w:p w14:paraId="56B6D03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Sellerie et autres locaux destinés à l'entraînement des équidés</w:t>
            </w:r>
          </w:p>
        </w:tc>
      </w:tr>
      <w:tr w:rsidR="008F64F6" w:rsidRPr="008F64F6" w14:paraId="2BB4422D" w14:textId="77777777" w:rsidTr="004543D5">
        <w:trPr>
          <w:gridAfter w:val="1"/>
          <w:wAfter w:w="16" w:type="dxa"/>
        </w:trPr>
        <w:tc>
          <w:tcPr>
            <w:tcW w:w="2160" w:type="dxa"/>
            <w:shd w:val="clear" w:color="auto" w:fill="auto"/>
          </w:tcPr>
          <w:p w14:paraId="730E053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apicole -</w:t>
            </w:r>
          </w:p>
          <w:p w14:paraId="7BEAE6CB"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Autres locaux ou aménagements</w:t>
            </w:r>
          </w:p>
        </w:tc>
        <w:tc>
          <w:tcPr>
            <w:tcW w:w="7488" w:type="dxa"/>
            <w:shd w:val="clear" w:color="auto" w:fill="auto"/>
          </w:tcPr>
          <w:p w14:paraId="7DA4F57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Locaux destinés à la production d'essaims, l’insémination et l’élevage des reines</w:t>
            </w:r>
          </w:p>
          <w:p w14:paraId="3C6938C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c>
      </w:tr>
      <w:tr w:rsidR="008F64F6" w:rsidRPr="008F64F6" w14:paraId="21E92717" w14:textId="77777777" w:rsidTr="004543D5">
        <w:trPr>
          <w:gridAfter w:val="1"/>
          <w:wAfter w:w="16" w:type="dxa"/>
        </w:trPr>
        <w:tc>
          <w:tcPr>
            <w:tcW w:w="2160" w:type="dxa"/>
            <w:shd w:val="clear" w:color="auto" w:fill="auto"/>
          </w:tcPr>
          <w:p w14:paraId="3D5B72F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hélicicole -</w:t>
            </w:r>
          </w:p>
          <w:p w14:paraId="7855630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Autres locaux ou aménagements</w:t>
            </w:r>
          </w:p>
        </w:tc>
        <w:tc>
          <w:tcPr>
            <w:tcW w:w="7488" w:type="dxa"/>
            <w:shd w:val="clear" w:color="auto" w:fill="auto"/>
          </w:tcPr>
          <w:p w14:paraId="7EC5482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Chambre de reproduction</w:t>
            </w:r>
          </w:p>
          <w:p w14:paraId="716DF1F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Parcs</w:t>
            </w:r>
          </w:p>
        </w:tc>
      </w:tr>
      <w:tr w:rsidR="008F64F6" w:rsidRPr="008F64F6" w14:paraId="34F79849" w14:textId="77777777" w:rsidTr="004543D5">
        <w:trPr>
          <w:gridAfter w:val="1"/>
          <w:wAfter w:w="16" w:type="dxa"/>
        </w:trPr>
        <w:tc>
          <w:tcPr>
            <w:tcW w:w="9648" w:type="dxa"/>
            <w:gridSpan w:val="2"/>
            <w:shd w:val="clear" w:color="auto" w:fill="DDDDDD"/>
          </w:tcPr>
          <w:p w14:paraId="088D6F68"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Équipements fixes ou mobiles (système réservé à l’usage exclusif du bâtiment)</w:t>
            </w:r>
          </w:p>
        </w:tc>
      </w:tr>
      <w:tr w:rsidR="008F64F6" w:rsidRPr="008F64F6" w14:paraId="443C6FC4" w14:textId="77777777" w:rsidTr="004543D5">
        <w:trPr>
          <w:gridAfter w:val="1"/>
          <w:wAfter w:w="16" w:type="dxa"/>
        </w:trPr>
        <w:tc>
          <w:tcPr>
            <w:tcW w:w="2160" w:type="dxa"/>
            <w:shd w:val="clear" w:color="auto" w:fill="auto"/>
          </w:tcPr>
          <w:p w14:paraId="199A0881"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Toutes filières</w:t>
            </w:r>
          </w:p>
        </w:tc>
        <w:tc>
          <w:tcPr>
            <w:tcW w:w="7488" w:type="dxa"/>
            <w:shd w:val="clear" w:color="auto" w:fill="auto"/>
          </w:tcPr>
          <w:p w14:paraId="45450A7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Stockage de l'alimentation (céréales et concentrés) : silos...</w:t>
            </w:r>
          </w:p>
          <w:p w14:paraId="04B03E2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Équipements de contention, de tri, de pesée, y compris à l'extérieur, attenants au bâtiment</w:t>
            </w:r>
          </w:p>
          <w:p w14:paraId="784CD80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Équipements liés aux conditions sanitaires d'élevage et de surveillance : filets brise-vent, aération, ventilation, caméra de surveillance, lanterneaux, brumisation, alarme, automatisation des ouvertures de trappes...</w:t>
            </w:r>
          </w:p>
          <w:p w14:paraId="37083C1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xml:space="preserve">- </w:t>
            </w:r>
            <w:r w:rsidRPr="008F64F6">
              <w:rPr>
                <w:rFonts w:ascii="Tahoma" w:eastAsia="SimSun" w:hAnsi="Tahoma" w:cs="Mangal"/>
                <w:color w:val="000000"/>
                <w:kern w:val="1"/>
                <w:sz w:val="16"/>
                <w:szCs w:val="16"/>
                <w:lang w:eastAsia="zh-CN" w:bidi="hi-IN"/>
              </w:rPr>
              <w:t>Équipements et mécanisation de la fabrication d'aliments à la ferme et/ou de la distribution : mélangeuse, distributrice, dérouleuse… (hors matériel attelé, tracté ou automoteur)</w:t>
            </w:r>
          </w:p>
          <w:p w14:paraId="51F5229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Pailleuse (hors matériel attelé, tracté ou automoteur)</w:t>
            </w:r>
          </w:p>
        </w:tc>
      </w:tr>
      <w:tr w:rsidR="008F64F6" w:rsidRPr="008F64F6" w14:paraId="2015AE97" w14:textId="77777777" w:rsidTr="004543D5">
        <w:trPr>
          <w:gridAfter w:val="1"/>
          <w:wAfter w:w="16" w:type="dxa"/>
        </w:trPr>
        <w:tc>
          <w:tcPr>
            <w:tcW w:w="2160" w:type="dxa"/>
            <w:shd w:val="clear" w:color="auto" w:fill="auto"/>
          </w:tcPr>
          <w:p w14:paraId="5D989089"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laitière</w:t>
            </w:r>
          </w:p>
        </w:tc>
        <w:tc>
          <w:tcPr>
            <w:tcW w:w="7488" w:type="dxa"/>
            <w:shd w:val="clear" w:color="auto" w:fill="auto"/>
          </w:tcPr>
          <w:p w14:paraId="40EDCBE9"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Stockage du lait dont tank à lait,</w:t>
            </w:r>
          </w:p>
          <w:p w14:paraId="7DB471F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Robot de traite,</w:t>
            </w:r>
          </w:p>
          <w:p w14:paraId="0E845BFC"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Autres équipements de la salle de traite,</w:t>
            </w:r>
          </w:p>
          <w:p w14:paraId="06C98AD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xml:space="preserve">- </w:t>
            </w:r>
            <w:r w:rsidRPr="008F64F6">
              <w:rPr>
                <w:rFonts w:ascii="Tahoma" w:eastAsia="SimSun" w:hAnsi="Tahoma" w:cs="Mangal"/>
                <w:color w:val="000000"/>
                <w:kern w:val="1"/>
                <w:sz w:val="16"/>
                <w:szCs w:val="16"/>
                <w:lang w:eastAsia="zh-CN" w:bidi="hi-IN"/>
              </w:rPr>
              <w:t>Logiciels informatiques associés à la salle de traite ou robot de traite</w:t>
            </w:r>
          </w:p>
          <w:p w14:paraId="7CDF5D9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Équipement de traite mobile en zone de montagne</w:t>
            </w:r>
          </w:p>
        </w:tc>
      </w:tr>
    </w:tbl>
    <w:p w14:paraId="7AD796C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kern w:val="1"/>
          <w:szCs w:val="24"/>
          <w:lang w:eastAsia="zh-CN" w:bidi="hi-IN"/>
        </w:rP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
        <w:gridCol w:w="2151"/>
        <w:gridCol w:w="7488"/>
      </w:tblGrid>
      <w:tr w:rsidR="008F64F6" w:rsidRPr="008F64F6" w14:paraId="5C601858" w14:textId="77777777" w:rsidTr="004543D5">
        <w:tc>
          <w:tcPr>
            <w:tcW w:w="2160" w:type="dxa"/>
            <w:gridSpan w:val="2"/>
            <w:shd w:val="clear" w:color="auto" w:fill="auto"/>
          </w:tcPr>
          <w:p w14:paraId="3BBFDB1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lastRenderedPageBreak/>
              <w:t>Filière apicole</w:t>
            </w:r>
          </w:p>
        </w:tc>
        <w:tc>
          <w:tcPr>
            <w:tcW w:w="7488" w:type="dxa"/>
            <w:shd w:val="clear" w:color="auto" w:fill="auto"/>
          </w:tcPr>
          <w:p w14:paraId="4A44947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Équipement d'un atelier de production d 'essaim et de reines : nuclei de fécondation, incubateur/couveuse (pour les projets non éligibles au dispositif FAM &lt; 50 ruches)</w:t>
            </w:r>
          </w:p>
          <w:p w14:paraId="440058E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Equipements apicoles de production non pris en compte dans le dispositif FAM dont nourrisseurs, appareil à inséminer, cuve inox pour le mélange de sirop avec pompe distributrice, mélangeur pour nourrissement…</w:t>
            </w:r>
          </w:p>
        </w:tc>
      </w:tr>
      <w:tr w:rsidR="008F64F6" w:rsidRPr="008F64F6" w14:paraId="64F8E2B0" w14:textId="77777777" w:rsidTr="004543D5">
        <w:tc>
          <w:tcPr>
            <w:tcW w:w="2160" w:type="dxa"/>
            <w:gridSpan w:val="2"/>
            <w:shd w:val="clear" w:color="auto" w:fill="auto"/>
          </w:tcPr>
          <w:p w14:paraId="6D92D42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équine</w:t>
            </w:r>
          </w:p>
        </w:tc>
        <w:tc>
          <w:tcPr>
            <w:tcW w:w="7488" w:type="dxa"/>
            <w:shd w:val="clear" w:color="auto" w:fill="auto"/>
          </w:tcPr>
          <w:p w14:paraId="34E2343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Marcheur, solarium, douche destinée à l'entraînement des équidés et à l'usage exclusif de l'élevage</w:t>
            </w:r>
          </w:p>
        </w:tc>
      </w:tr>
      <w:tr w:rsidR="008F64F6" w:rsidRPr="008F64F6" w14:paraId="2B69BDEC" w14:textId="77777777" w:rsidTr="004543D5">
        <w:tc>
          <w:tcPr>
            <w:tcW w:w="2160" w:type="dxa"/>
            <w:gridSpan w:val="2"/>
            <w:shd w:val="clear" w:color="auto" w:fill="auto"/>
          </w:tcPr>
          <w:p w14:paraId="3B1D5E3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avicole</w:t>
            </w:r>
          </w:p>
        </w:tc>
        <w:tc>
          <w:tcPr>
            <w:tcW w:w="7488" w:type="dxa"/>
            <w:shd w:val="clear" w:color="auto" w:fill="auto"/>
          </w:tcPr>
          <w:p w14:paraId="70B358F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Nourrisseurs, etc.</w:t>
            </w:r>
          </w:p>
        </w:tc>
      </w:tr>
      <w:tr w:rsidR="008F64F6" w:rsidRPr="008F64F6" w14:paraId="34693C26" w14:textId="77777777" w:rsidTr="004543D5">
        <w:tc>
          <w:tcPr>
            <w:tcW w:w="2160" w:type="dxa"/>
            <w:gridSpan w:val="2"/>
            <w:shd w:val="clear" w:color="auto" w:fill="auto"/>
          </w:tcPr>
          <w:p w14:paraId="12A7E2A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hélicicole</w:t>
            </w:r>
          </w:p>
        </w:tc>
        <w:tc>
          <w:tcPr>
            <w:tcW w:w="7488" w:type="dxa"/>
            <w:shd w:val="clear" w:color="auto" w:fill="auto"/>
          </w:tcPr>
          <w:p w14:paraId="4DAFB57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Systèmes d’aspersion</w:t>
            </w:r>
          </w:p>
          <w:p w14:paraId="68D0FC3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Equipements associés à la chambre de reproduction ou aux parcs</w:t>
            </w:r>
          </w:p>
        </w:tc>
      </w:tr>
      <w:tr w:rsidR="008F64F6" w:rsidRPr="008F64F6" w14:paraId="4DCC2279" w14:textId="77777777" w:rsidTr="004543D5">
        <w:trPr>
          <w:gridBefore w:val="1"/>
          <w:wBefore w:w="9" w:type="dxa"/>
        </w:trPr>
        <w:tc>
          <w:tcPr>
            <w:tcW w:w="9639" w:type="dxa"/>
            <w:gridSpan w:val="2"/>
            <w:shd w:val="clear" w:color="auto" w:fill="DDDDDD"/>
          </w:tcPr>
          <w:p w14:paraId="44355A0B"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Gestion des effluents (cf. annexe 2 pour plus de précisions sur les capacités de stockage finançables)</w:t>
            </w:r>
          </w:p>
        </w:tc>
      </w:tr>
      <w:tr w:rsidR="008F64F6" w:rsidRPr="008F64F6" w14:paraId="3DCAE296" w14:textId="77777777" w:rsidTr="004543D5">
        <w:trPr>
          <w:gridBefore w:val="1"/>
          <w:wBefore w:w="9" w:type="dxa"/>
        </w:trPr>
        <w:tc>
          <w:tcPr>
            <w:tcW w:w="2151" w:type="dxa"/>
            <w:shd w:val="clear" w:color="auto" w:fill="auto"/>
          </w:tcPr>
          <w:p w14:paraId="2B536AED"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Travaux et Équipements</w:t>
            </w:r>
          </w:p>
        </w:tc>
        <w:tc>
          <w:tcPr>
            <w:tcW w:w="7488" w:type="dxa"/>
            <w:shd w:val="clear" w:color="auto" w:fill="auto"/>
          </w:tcPr>
          <w:p w14:paraId="3A39E050"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 </w:t>
            </w:r>
            <w:r w:rsidRPr="008F64F6">
              <w:rPr>
                <w:rFonts w:ascii="Tahoma" w:eastAsia="SimSun" w:hAnsi="Tahoma" w:cs="Tahoma"/>
                <w:color w:val="000000"/>
                <w:kern w:val="1"/>
                <w:sz w:val="16"/>
                <w:szCs w:val="16"/>
                <w:lang w:eastAsia="zh-CN" w:bidi="hi-IN"/>
              </w:rPr>
              <w:t xml:space="preserve">Les ouvrages de stockage et de traitement du fumier, du lisier, du purin et des autres effluents liquides : fumières, fosses, poches. </w:t>
            </w:r>
          </w:p>
          <w:p w14:paraId="595F2B36"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Les réseaux et matériels fixes permettant le transfert des liquides : pompes, canalisations de transfert.</w:t>
            </w:r>
          </w:p>
          <w:p w14:paraId="3309A1C4"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Les investissements visant à l’étanchéité des réseaux de collecte et des ouvrages de stockage des effluents.</w:t>
            </w:r>
          </w:p>
          <w:p w14:paraId="138FAC4E"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Les aménagements des abords des bâtiments : quais et aires de manœuvre pour l’évacuation des effluents.</w:t>
            </w:r>
          </w:p>
          <w:p w14:paraId="09D1E67C"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xml:space="preserve">- Les dispositifs de collecte des effluents liquides issus de l’élevage et de la transformation des produits de l’élevage. </w:t>
            </w:r>
          </w:p>
          <w:p w14:paraId="5483D4B9"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Les dispositifs de traitement des effluents (par exemple : séparation des liquides et des solides, matériels d’homogénéisation du lisier par brassage ou broyage).</w:t>
            </w:r>
          </w:p>
          <w:p w14:paraId="6084A774"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xml:space="preserve">- Les dispositifs de traitement des effluents chargés ou peu chargés ; </w:t>
            </w:r>
            <w:r w:rsidRPr="008F64F6">
              <w:rPr>
                <w:rFonts w:ascii="Tahoma" w:eastAsia="Times New Roman" w:hAnsi="Tahoma" w:cs="Tahoma"/>
                <w:kern w:val="1"/>
                <w:sz w:val="16"/>
                <w:szCs w:val="16"/>
                <w:lang w:eastAsia="fr-FR" w:bidi="hi-IN"/>
              </w:rPr>
              <w:t>pour les filières d'épandage sur prairies, les dispositifs d'épandage (tuyaux perforés, lignes de sprinklers, asperseur ou enrouleur auto-tracté) seront pris en compte. De même que pour les autres filières de traitement d'effluents peu chargés nécessitant du matériel d'épandage en traitement tertiaire</w:t>
            </w:r>
          </w:p>
          <w:p w14:paraId="5C18FCB5"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xml:space="preserve">- Les quais et plates-formes de compostage. </w:t>
            </w:r>
          </w:p>
          <w:p w14:paraId="45A3975A"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xml:space="preserve">- La couverture des ouvrages de stockage du fumier, du lisier et des autres effluents liquides, </w:t>
            </w:r>
          </w:p>
          <w:p w14:paraId="2FF22B3E"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xml:space="preserve">- Les investissements et équipements évitant l’écoulement des eaux pluviales et la dilution des effluents. </w:t>
            </w:r>
          </w:p>
          <w:p w14:paraId="7871B14D"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Les petits travaux pour créer une zone tampon contre les eaux souillées (fossé/bourrelet) en protection d’un cours d’eau.</w:t>
            </w:r>
          </w:p>
          <w:p w14:paraId="3CABD7A0"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xml:space="preserve">- Les travaux de démolition des ouvrages de gestion des effluents lorsque la démolition est préalable à la reconstruction d’ouvrages de capacité supérieure et/ou d’efficacité améliorée. </w:t>
            </w:r>
          </w:p>
          <w:p w14:paraId="277BEA5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Les cuves de stockage des eaux de lavage du matériel de traite pour une réutilisation en lavage des quais de salle de traite.</w:t>
            </w:r>
          </w:p>
          <w:p w14:paraId="57D9136B" w14:textId="77777777" w:rsidR="008F64F6" w:rsidRPr="008F64F6" w:rsidRDefault="008F64F6" w:rsidP="008F64F6">
            <w:pPr>
              <w:widowControl w:val="0"/>
              <w:suppressAutoHyphens/>
              <w:spacing w:after="0" w:line="240" w:lineRule="auto"/>
              <w:jc w:val="both"/>
              <w:rPr>
                <w:rFonts w:ascii="Tahoma" w:eastAsia="SimSun" w:hAnsi="Tahoma" w:cs="Tahoma"/>
                <w:color w:val="000000"/>
                <w:kern w:val="1"/>
                <w:sz w:val="16"/>
                <w:szCs w:val="16"/>
                <w:highlight w:val="yellow"/>
                <w:lang w:eastAsia="zh-CN" w:bidi="hi-IN"/>
              </w:rPr>
            </w:pPr>
          </w:p>
        </w:tc>
      </w:tr>
      <w:tr w:rsidR="008F64F6" w:rsidRPr="008F64F6" w14:paraId="21139E7A" w14:textId="77777777" w:rsidTr="004543D5">
        <w:trPr>
          <w:gridBefore w:val="1"/>
          <w:wBefore w:w="9" w:type="dxa"/>
        </w:trPr>
        <w:tc>
          <w:tcPr>
            <w:tcW w:w="9639" w:type="dxa"/>
            <w:gridSpan w:val="2"/>
            <w:shd w:val="clear" w:color="auto" w:fill="DDDDDD"/>
          </w:tcPr>
          <w:p w14:paraId="2B6371DB"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Autres aménagements et équipements</w:t>
            </w:r>
          </w:p>
        </w:tc>
      </w:tr>
      <w:tr w:rsidR="008F64F6" w:rsidRPr="008F64F6" w14:paraId="3C461061" w14:textId="77777777" w:rsidTr="004543D5">
        <w:trPr>
          <w:gridBefore w:val="1"/>
          <w:wBefore w:w="9" w:type="dxa"/>
        </w:trPr>
        <w:tc>
          <w:tcPr>
            <w:tcW w:w="2151" w:type="dxa"/>
            <w:shd w:val="clear" w:color="auto" w:fill="auto"/>
          </w:tcPr>
          <w:p w14:paraId="08B35F7A"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Abords du bâtiment</w:t>
            </w:r>
          </w:p>
        </w:tc>
        <w:tc>
          <w:tcPr>
            <w:tcW w:w="7488" w:type="dxa"/>
            <w:shd w:val="clear" w:color="auto" w:fill="auto"/>
          </w:tcPr>
          <w:p w14:paraId="646284CA"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Travaux de terrassement des abords</w:t>
            </w:r>
          </w:p>
          <w:p w14:paraId="328D1F7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xml:space="preserve">- Stabilisation (graviers, sable, enrochement...) autour du bâtiment </w:t>
            </w:r>
          </w:p>
          <w:p w14:paraId="6AFBCE4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Zone goudronnée ou bétonnée et quais à proximité du local de traite ou pour le chargement/déchargement des animaux dans la limite de 40 m2 maximum</w:t>
            </w:r>
          </w:p>
          <w:p w14:paraId="592625CE" w14:textId="77777777" w:rsidR="008F64F6" w:rsidRPr="008F64F6" w:rsidRDefault="008F64F6" w:rsidP="008F64F6">
            <w:pPr>
              <w:widowControl w:val="0"/>
              <w:suppressAutoHyphens/>
              <w:spacing w:after="0" w:line="240" w:lineRule="auto"/>
              <w:rPr>
                <w:rFonts w:ascii="Tahoma" w:eastAsia="SimSun" w:hAnsi="Tahoma" w:cs="Mangal"/>
                <w:kern w:val="1"/>
                <w:sz w:val="16"/>
                <w:szCs w:val="16"/>
                <w:highlight w:val="white"/>
                <w:lang w:eastAsia="zh-CN" w:bidi="hi-IN"/>
              </w:rPr>
            </w:pPr>
            <w:r w:rsidRPr="008F64F6">
              <w:rPr>
                <w:rFonts w:ascii="Tahoma" w:eastAsia="SimSun" w:hAnsi="Tahoma" w:cs="Mangal"/>
                <w:color w:val="000000"/>
                <w:kern w:val="1"/>
                <w:sz w:val="16"/>
                <w:szCs w:val="16"/>
                <w:highlight w:val="white"/>
                <w:lang w:eastAsia="zh-CN" w:bidi="hi-IN"/>
              </w:rPr>
              <w:t xml:space="preserve">- réseaux entre le bâtiment et la limite de parcelle </w:t>
            </w:r>
            <w:r w:rsidRPr="008F64F6">
              <w:rPr>
                <w:rFonts w:ascii="Tahoma" w:eastAsia="SimSun" w:hAnsi="Tahoma" w:cs="Mangal"/>
                <w:kern w:val="1"/>
                <w:sz w:val="16"/>
                <w:szCs w:val="16"/>
                <w:highlight w:val="white"/>
                <w:lang w:eastAsia="zh-CN" w:bidi="hi-IN"/>
              </w:rPr>
              <w:t>cadastrale (équipements, gaines, canalisations, tranchées. Frais de raccordement au réseau d'eau et d'électricité exclus (factures fournisseurs eau, gaz, électricité)</w:t>
            </w:r>
            <w:r w:rsidRPr="008F64F6">
              <w:rPr>
                <w:rFonts w:ascii="Tahoma" w:eastAsia="SimSun" w:hAnsi="Tahoma" w:cs="Mangal"/>
                <w:kern w:val="1"/>
                <w:sz w:val="16"/>
                <w:szCs w:val="16"/>
                <w:lang w:eastAsia="zh-CN" w:bidi="hi-IN"/>
              </w:rPr>
              <w:t xml:space="preserve"> </w:t>
            </w:r>
          </w:p>
          <w:p w14:paraId="278534C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Le montant éligible de ce poste sera plafonné à 20 % des dép</w:t>
            </w:r>
            <w:r w:rsidRPr="008F64F6">
              <w:rPr>
                <w:rFonts w:ascii="Tahoma" w:eastAsia="SimSun" w:hAnsi="Tahoma" w:cs="Mangal"/>
                <w:color w:val="000000"/>
                <w:kern w:val="1"/>
                <w:sz w:val="16"/>
                <w:szCs w:val="16"/>
                <w:lang w:eastAsia="zh-CN" w:bidi="hi-IN"/>
              </w:rPr>
              <w:t>enses HT éligibles de construction, modernisation et aménagement du bâtiment.</w:t>
            </w:r>
          </w:p>
        </w:tc>
      </w:tr>
      <w:tr w:rsidR="008F64F6" w:rsidRPr="008F64F6" w14:paraId="23BB6C84" w14:textId="77777777" w:rsidTr="004543D5">
        <w:trPr>
          <w:gridBefore w:val="1"/>
          <w:wBefore w:w="9" w:type="dxa"/>
        </w:trPr>
        <w:tc>
          <w:tcPr>
            <w:tcW w:w="2151" w:type="dxa"/>
            <w:shd w:val="clear" w:color="auto" w:fill="auto"/>
          </w:tcPr>
          <w:p w14:paraId="66EF368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Aménagement des parcours pour les volailles </w:t>
            </w:r>
          </w:p>
          <w:p w14:paraId="020B91FE" w14:textId="77777777" w:rsidR="008F64F6" w:rsidRPr="008F64F6" w:rsidRDefault="008F64F6" w:rsidP="008F64F6">
            <w:pPr>
              <w:widowControl w:val="0"/>
              <w:suppressLineNumbers/>
              <w:suppressAutoHyphens/>
              <w:spacing w:after="0" w:line="240" w:lineRule="auto"/>
              <w:rPr>
                <w:rFonts w:ascii="Tahoma" w:eastAsia="SimSun" w:hAnsi="Tahoma" w:cs="Mangal"/>
                <w:kern w:val="1"/>
                <w:sz w:val="16"/>
                <w:szCs w:val="16"/>
                <w:lang w:eastAsia="zh-CN" w:bidi="hi-IN"/>
              </w:rPr>
            </w:pPr>
          </w:p>
        </w:tc>
        <w:tc>
          <w:tcPr>
            <w:tcW w:w="7488" w:type="dxa"/>
            <w:shd w:val="clear" w:color="auto" w:fill="auto"/>
          </w:tcPr>
          <w:p w14:paraId="10EC728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Éligibles pour les élevages plein-air et les élevages en démarche qualité.</w:t>
            </w:r>
          </w:p>
          <w:p w14:paraId="59F34452" w14:textId="77777777" w:rsidR="008F64F6" w:rsidRPr="008F64F6" w:rsidRDefault="008F64F6" w:rsidP="008F64F6">
            <w:pPr>
              <w:widowControl w:val="0"/>
              <w:suppressAutoHyphens/>
              <w:spacing w:after="0" w:line="240" w:lineRule="auto"/>
              <w:rPr>
                <w:rFonts w:ascii="Tahoma" w:eastAsia="SimSun" w:hAnsi="Tahoma" w:cs="Mangal"/>
                <w:kern w:val="1"/>
                <w:sz w:val="16"/>
                <w:szCs w:val="16"/>
                <w:lang w:eastAsia="zh-CN" w:bidi="hi-IN"/>
              </w:rPr>
            </w:pPr>
            <w:r w:rsidRPr="008F64F6">
              <w:rPr>
                <w:rFonts w:ascii="Tahoma" w:eastAsia="SimSun" w:hAnsi="Tahoma" w:cs="Mangal"/>
                <w:color w:val="000000"/>
                <w:kern w:val="1"/>
                <w:sz w:val="16"/>
                <w:szCs w:val="16"/>
                <w:lang w:eastAsia="zh-CN" w:bidi="hi-IN"/>
              </w:rPr>
              <w:t xml:space="preserve">Dans ce dernier cas, les bâtiments doivent présenter des trappes ou portes permettant un accès direct des volailles </w:t>
            </w:r>
          </w:p>
          <w:p w14:paraId="6490D80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Équipements/aménagements extérieurs : clôtures fixes, cabanes plein-air, alimentation en eau</w:t>
            </w:r>
          </w:p>
        </w:tc>
      </w:tr>
      <w:tr w:rsidR="008F64F6" w:rsidRPr="008F64F6" w14:paraId="5D2DCD19" w14:textId="77777777" w:rsidTr="004543D5">
        <w:trPr>
          <w:gridBefore w:val="1"/>
          <w:wBefore w:w="9" w:type="dxa"/>
        </w:trPr>
        <w:tc>
          <w:tcPr>
            <w:tcW w:w="2151" w:type="dxa"/>
            <w:shd w:val="clear" w:color="auto" w:fill="auto"/>
          </w:tcPr>
          <w:p w14:paraId="683EC8B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Aménagement des parcours pour les porcs</w:t>
            </w:r>
          </w:p>
          <w:p w14:paraId="4BA7CAC2"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lang w:eastAsia="zh-CN" w:bidi="hi-IN"/>
              </w:rPr>
            </w:pPr>
          </w:p>
        </w:tc>
        <w:tc>
          <w:tcPr>
            <w:tcW w:w="7488" w:type="dxa"/>
            <w:shd w:val="clear" w:color="auto" w:fill="auto"/>
          </w:tcPr>
          <w:p w14:paraId="7F1A54F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Éligibles pour les élevages plein-air ou non</w:t>
            </w:r>
          </w:p>
          <w:p w14:paraId="303B1F97" w14:textId="77777777" w:rsidR="008F64F6" w:rsidRPr="008F64F6" w:rsidRDefault="008F64F6" w:rsidP="008F64F6">
            <w:pPr>
              <w:widowControl w:val="0"/>
              <w:suppressAutoHyphens/>
              <w:spacing w:after="0" w:line="240" w:lineRule="auto"/>
              <w:rPr>
                <w:rFonts w:ascii="Tahoma" w:eastAsia="SimSun" w:hAnsi="Tahoma" w:cs="Mangal"/>
                <w:kern w:val="1"/>
                <w:sz w:val="16"/>
                <w:szCs w:val="16"/>
                <w:lang w:eastAsia="zh-CN" w:bidi="hi-IN"/>
              </w:rPr>
            </w:pPr>
          </w:p>
          <w:p w14:paraId="6737A7D0"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lang w:eastAsia="zh-CN" w:bidi="hi-IN"/>
              </w:rPr>
            </w:pPr>
            <w:r w:rsidRPr="008F64F6">
              <w:rPr>
                <w:rFonts w:ascii="Tahoma" w:eastAsia="SimSun" w:hAnsi="Tahoma" w:cs="Mangal"/>
                <w:color w:val="000000"/>
                <w:kern w:val="1"/>
                <w:sz w:val="16"/>
                <w:szCs w:val="16"/>
                <w:lang w:eastAsia="zh-CN" w:bidi="hi-IN"/>
              </w:rPr>
              <w:t>Équipements/aménagements extérieurs : clôtures fixes, cabanes plein-air, alimentation en eau</w:t>
            </w:r>
          </w:p>
        </w:tc>
      </w:tr>
      <w:tr w:rsidR="008F64F6" w:rsidRPr="008F64F6" w14:paraId="0C340188" w14:textId="77777777" w:rsidTr="004543D5">
        <w:trPr>
          <w:gridBefore w:val="1"/>
          <w:wBefore w:w="9" w:type="dxa"/>
        </w:trPr>
        <w:tc>
          <w:tcPr>
            <w:tcW w:w="2151" w:type="dxa"/>
            <w:shd w:val="clear" w:color="auto" w:fill="auto"/>
          </w:tcPr>
          <w:p w14:paraId="41221F8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Équipements pour la récupération des eaux de pluie de toiture pour l'abreuvement des animaux</w:t>
            </w:r>
          </w:p>
        </w:tc>
        <w:tc>
          <w:tcPr>
            <w:tcW w:w="7488" w:type="dxa"/>
            <w:shd w:val="clear" w:color="auto" w:fill="auto"/>
          </w:tcPr>
          <w:p w14:paraId="552184D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Éligibilité sous réserve de la présence à minima d'un système de décantation / filtration</w:t>
            </w:r>
          </w:p>
          <w:p w14:paraId="01F32347"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lang w:eastAsia="zh-CN" w:bidi="hi-IN"/>
              </w:rPr>
            </w:pPr>
          </w:p>
          <w:p w14:paraId="679CFA1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Équipements/aménagements : chenaux, descentes et réseau de tuyau créés, système de filtration ou traitement de l'eau et cuve de stockage enterrée</w:t>
            </w:r>
          </w:p>
        </w:tc>
      </w:tr>
      <w:tr w:rsidR="008F64F6" w:rsidRPr="008F64F6" w14:paraId="12D96635" w14:textId="77777777" w:rsidTr="004543D5">
        <w:trPr>
          <w:gridBefore w:val="1"/>
          <w:wBefore w:w="9" w:type="dxa"/>
        </w:trPr>
        <w:tc>
          <w:tcPr>
            <w:tcW w:w="2151" w:type="dxa"/>
            <w:shd w:val="clear" w:color="auto" w:fill="auto"/>
          </w:tcPr>
          <w:p w14:paraId="422B8477" w14:textId="77777777" w:rsidR="008F64F6" w:rsidRPr="008F64F6" w:rsidRDefault="008F64F6" w:rsidP="008F64F6">
            <w:pPr>
              <w:widowControl w:val="0"/>
              <w:suppressAutoHyphens/>
              <w:spacing w:after="0" w:line="240" w:lineRule="auto"/>
              <w:rPr>
                <w:rFonts w:ascii="Tahoma" w:eastAsia="SimSun" w:hAnsi="Tahoma" w:cs="Mangal"/>
                <w:kern w:val="1"/>
                <w:sz w:val="16"/>
                <w:szCs w:val="16"/>
                <w:lang w:eastAsia="zh-CN" w:bidi="hi-IN"/>
              </w:rPr>
            </w:pPr>
          </w:p>
        </w:tc>
        <w:tc>
          <w:tcPr>
            <w:tcW w:w="7488" w:type="dxa"/>
            <w:shd w:val="clear" w:color="auto" w:fill="auto"/>
          </w:tcPr>
          <w:p w14:paraId="1A859CB4"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lang w:eastAsia="zh-CN" w:bidi="hi-IN"/>
              </w:rPr>
            </w:pPr>
          </w:p>
        </w:tc>
      </w:tr>
    </w:tbl>
    <w:p w14:paraId="3932B74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kern w:val="1"/>
          <w:szCs w:val="24"/>
          <w:lang w:eastAsia="zh-CN" w:bidi="hi-IN"/>
        </w:rPr>
        <w:br w:type="page"/>
      </w:r>
    </w:p>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2151"/>
        <w:gridCol w:w="7488"/>
      </w:tblGrid>
      <w:tr w:rsidR="008F64F6" w:rsidRPr="008F64F6" w14:paraId="09D4C7F4" w14:textId="77777777" w:rsidTr="004543D5">
        <w:tc>
          <w:tcPr>
            <w:tcW w:w="9639" w:type="dxa"/>
            <w:gridSpan w:val="2"/>
            <w:shd w:val="clear" w:color="auto" w:fill="DDDDDD"/>
          </w:tcPr>
          <w:p w14:paraId="69AED9B7" w14:textId="77777777" w:rsidR="008F64F6" w:rsidRPr="008F64F6" w:rsidRDefault="008F64F6" w:rsidP="008F64F6">
            <w:pPr>
              <w:widowControl w:val="0"/>
              <w:tabs>
                <w:tab w:val="left" w:pos="108"/>
              </w:tabs>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b/>
                <w:bCs/>
                <w:color w:val="000000"/>
                <w:kern w:val="1"/>
                <w:sz w:val="16"/>
                <w:szCs w:val="16"/>
                <w:lang w:eastAsia="zh-CN" w:bidi="hi-IN"/>
              </w:rPr>
              <w:lastRenderedPageBreak/>
              <w:t>Investissements visant à réduire la consommation énergétique des exploitations et à favoriser la production et l’utilisation d’énergies renouvelables - : auto-diagnostic obligatoire</w:t>
            </w:r>
          </w:p>
          <w:p w14:paraId="73E32C07" w14:textId="77777777" w:rsidR="008F64F6" w:rsidRPr="008F64F6" w:rsidRDefault="008F64F6" w:rsidP="008F64F6">
            <w:pPr>
              <w:widowControl w:val="0"/>
              <w:tabs>
                <w:tab w:val="left" w:pos="108"/>
              </w:tabs>
              <w:suppressAutoHyphens/>
              <w:spacing w:after="0" w:line="240" w:lineRule="auto"/>
              <w:rPr>
                <w:rFonts w:ascii="Verdana" w:eastAsia="SimSun" w:hAnsi="Verdana" w:cs="Mangal"/>
                <w:kern w:val="1"/>
                <w:szCs w:val="24"/>
                <w:lang w:eastAsia="zh-CN" w:bidi="hi-IN"/>
              </w:rPr>
            </w:pPr>
          </w:p>
          <w:p w14:paraId="6D1CED9E" w14:textId="77777777" w:rsidR="008F64F6" w:rsidRPr="008F64F6" w:rsidRDefault="008F64F6" w:rsidP="008F64F6">
            <w:pPr>
              <w:widowControl w:val="0"/>
              <w:tabs>
                <w:tab w:val="left" w:pos="108"/>
              </w:tabs>
              <w:suppressAutoHyphens/>
              <w:spacing w:after="0" w:line="240" w:lineRule="auto"/>
              <w:rPr>
                <w:rFonts w:ascii="Verdana" w:eastAsia="Verdana" w:hAnsi="Verdana" w:cs="Verdana"/>
                <w:b/>
                <w:bCs/>
                <w:color w:val="000000"/>
                <w:kern w:val="1"/>
                <w:sz w:val="16"/>
                <w:szCs w:val="16"/>
                <w:lang w:eastAsia="zh-CN" w:bidi="hi-IN"/>
              </w:rPr>
            </w:pPr>
            <w:r w:rsidRPr="008F64F6">
              <w:rPr>
                <w:rFonts w:ascii="Verdana" w:eastAsia="Verdana" w:hAnsi="Verdana" w:cs="Verdana"/>
                <w:b/>
                <w:bCs/>
                <w:kern w:val="1"/>
                <w:sz w:val="16"/>
                <w:szCs w:val="16"/>
                <w:lang w:eastAsia="zh-CN" w:bidi="hi-IN"/>
              </w:rPr>
              <w:t xml:space="preserve">Pour la région Occitanie, le diagnostic validé est un auto-diagnostic – GES accessible gratuitement en ligne en suivant le lien ci-après. Il est requis pour tout investissement entrant dans cette catégorie : </w:t>
            </w:r>
            <w:hyperlink r:id="rId9" w:history="1">
              <w:r w:rsidRPr="008F64F6">
                <w:rPr>
                  <w:rFonts w:ascii="Verdana" w:eastAsia="Verdana" w:hAnsi="Verdana" w:cs="Verdana"/>
                  <w:b/>
                  <w:bCs/>
                  <w:color w:val="0070C0"/>
                  <w:kern w:val="1"/>
                  <w:sz w:val="20"/>
                  <w:szCs w:val="20"/>
                  <w:u w:val="single"/>
                  <w:lang w:eastAsia="zh-CN" w:bidi="hi-IN"/>
                </w:rPr>
                <w:t>http://www.jediagnostiquemaferme.com/autodiagnostic/</w:t>
              </w:r>
            </w:hyperlink>
          </w:p>
        </w:tc>
      </w:tr>
      <w:tr w:rsidR="008F64F6" w:rsidRPr="008F64F6" w14:paraId="14607FB2" w14:textId="77777777" w:rsidTr="004543D5">
        <w:tc>
          <w:tcPr>
            <w:tcW w:w="9639" w:type="dxa"/>
            <w:gridSpan w:val="2"/>
            <w:shd w:val="clear" w:color="auto" w:fill="auto"/>
          </w:tcPr>
          <w:p w14:paraId="4307915D" w14:textId="77777777" w:rsidR="008F64F6" w:rsidRPr="008F64F6" w:rsidRDefault="008F64F6" w:rsidP="008F64F6">
            <w:pPr>
              <w:widowControl w:val="0"/>
              <w:tabs>
                <w:tab w:val="left" w:pos="108"/>
              </w:tabs>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b/>
                <w:bCs/>
                <w:color w:val="000000"/>
                <w:kern w:val="1"/>
                <w:sz w:val="16"/>
                <w:szCs w:val="16"/>
                <w:lang w:eastAsia="zh-CN" w:bidi="hi-IN"/>
              </w:rPr>
              <w:t xml:space="preserve">Poste bloc de traite </w:t>
            </w:r>
          </w:p>
        </w:tc>
      </w:tr>
      <w:tr w:rsidR="008F64F6" w:rsidRPr="008F64F6" w14:paraId="6DAE7542" w14:textId="77777777" w:rsidTr="004543D5">
        <w:tc>
          <w:tcPr>
            <w:tcW w:w="2151" w:type="dxa"/>
            <w:shd w:val="clear" w:color="auto" w:fill="auto"/>
          </w:tcPr>
          <w:p w14:paraId="550F7A2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Récupérateur de chaleur sur tank à lait pour la </w:t>
            </w:r>
            <w:r w:rsidRPr="008F64F6">
              <w:rPr>
                <w:rFonts w:ascii="Verdana" w:eastAsia="Mangal" w:hAnsi="Verdana" w:cs="Mangal"/>
                <w:kern w:val="1"/>
                <w:sz w:val="16"/>
                <w:szCs w:val="16"/>
                <w:lang w:eastAsia="zh-CN" w:bidi="hi-IN"/>
              </w:rPr>
              <w:t>production d'eau chaude sanitaire</w:t>
            </w:r>
          </w:p>
        </w:tc>
        <w:tc>
          <w:tcPr>
            <w:tcW w:w="7488" w:type="dxa"/>
            <w:shd w:val="clear" w:color="auto" w:fill="auto"/>
          </w:tcPr>
          <w:p w14:paraId="4DCDDD4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Fournir l'autorisation du propriétaire du tank s'il n'appartient pas au </w:t>
            </w:r>
            <w:r w:rsidRPr="008F64F6">
              <w:rPr>
                <w:rFonts w:ascii="Verdana" w:eastAsia="Mangal" w:hAnsi="Verdana" w:cs="Mangal"/>
                <w:color w:val="000000"/>
                <w:kern w:val="1"/>
                <w:sz w:val="16"/>
                <w:szCs w:val="16"/>
                <w:lang w:eastAsia="zh-CN" w:bidi="hi-IN"/>
              </w:rPr>
              <w:t>demandeur.</w:t>
            </w:r>
          </w:p>
        </w:tc>
      </w:tr>
      <w:tr w:rsidR="008F64F6" w:rsidRPr="008F64F6" w14:paraId="578F708F" w14:textId="77777777" w:rsidTr="004543D5">
        <w:tc>
          <w:tcPr>
            <w:tcW w:w="2151" w:type="dxa"/>
            <w:shd w:val="clear" w:color="auto" w:fill="auto"/>
          </w:tcPr>
          <w:p w14:paraId="58D552F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Pré-refroidisseur de lait</w:t>
            </w:r>
          </w:p>
        </w:tc>
        <w:tc>
          <w:tcPr>
            <w:tcW w:w="7488" w:type="dxa"/>
            <w:shd w:val="clear" w:color="auto" w:fill="auto"/>
          </w:tcPr>
          <w:p w14:paraId="0ADCE6D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c>
      </w:tr>
      <w:tr w:rsidR="008F64F6" w:rsidRPr="008F64F6" w14:paraId="1F12E435" w14:textId="77777777" w:rsidTr="004543D5">
        <w:tc>
          <w:tcPr>
            <w:tcW w:w="2151" w:type="dxa"/>
            <w:shd w:val="clear" w:color="auto" w:fill="auto"/>
          </w:tcPr>
          <w:p w14:paraId="34DE043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Pompe à vide de la machine à traire et ses </w:t>
            </w:r>
            <w:r w:rsidRPr="008F64F6">
              <w:rPr>
                <w:rFonts w:ascii="Verdana" w:eastAsia="Mangal" w:hAnsi="Verdana" w:cs="Mangal"/>
                <w:kern w:val="1"/>
                <w:sz w:val="16"/>
                <w:szCs w:val="16"/>
                <w:lang w:eastAsia="zh-CN" w:bidi="hi-IN"/>
              </w:rPr>
              <w:t>équipements liés l’économie d’énergie (variation de vitesse)</w:t>
            </w:r>
          </w:p>
        </w:tc>
        <w:tc>
          <w:tcPr>
            <w:tcW w:w="7488" w:type="dxa"/>
            <w:shd w:val="clear" w:color="auto" w:fill="auto"/>
          </w:tcPr>
          <w:p w14:paraId="4454FC9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Equipements avec un débit variable </w:t>
            </w:r>
            <w:r w:rsidRPr="008F64F6">
              <w:rPr>
                <w:rFonts w:ascii="Verdana" w:eastAsia="Mangal" w:hAnsi="Verdana" w:cs="Mangal"/>
                <w:color w:val="000000"/>
                <w:kern w:val="1"/>
                <w:sz w:val="16"/>
                <w:szCs w:val="16"/>
                <w:lang w:eastAsia="zh-CN" w:bidi="hi-IN"/>
              </w:rPr>
              <w:t>ou un variateur de fréquence (pompe spécifique + variateur spécifique)</w:t>
            </w:r>
          </w:p>
          <w:p w14:paraId="0B6AE65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c>
      </w:tr>
      <w:tr w:rsidR="008F64F6" w:rsidRPr="008F64F6" w14:paraId="786E157A" w14:textId="77777777" w:rsidTr="004543D5">
        <w:tc>
          <w:tcPr>
            <w:tcW w:w="9639" w:type="dxa"/>
            <w:gridSpan w:val="2"/>
            <w:shd w:val="clear" w:color="auto" w:fill="auto"/>
          </w:tcPr>
          <w:p w14:paraId="32C987D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b/>
                <w:bCs/>
                <w:kern w:val="1"/>
                <w:sz w:val="16"/>
                <w:szCs w:val="16"/>
                <w:lang w:eastAsia="zh-CN" w:bidi="hi-IN"/>
              </w:rPr>
              <w:t xml:space="preserve">Équipements liés à la production et à l’utilisation </w:t>
            </w:r>
            <w:r w:rsidRPr="008F64F6">
              <w:rPr>
                <w:rFonts w:ascii="Verdana" w:eastAsia="Mangal" w:hAnsi="Verdana" w:cs="Mangal"/>
                <w:b/>
                <w:bCs/>
                <w:kern w:val="1"/>
                <w:sz w:val="16"/>
                <w:szCs w:val="16"/>
                <w:lang w:eastAsia="zh-CN" w:bidi="hi-IN"/>
              </w:rPr>
              <w:t xml:space="preserve">d’énergie en site isolé </w:t>
            </w:r>
          </w:p>
        </w:tc>
      </w:tr>
      <w:tr w:rsidR="008F64F6" w:rsidRPr="008F64F6" w14:paraId="7C541018" w14:textId="77777777" w:rsidTr="004543D5">
        <w:tc>
          <w:tcPr>
            <w:tcW w:w="2151" w:type="dxa"/>
            <w:shd w:val="clear" w:color="auto" w:fill="auto"/>
          </w:tcPr>
          <w:p w14:paraId="323AF49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Équipements liés à la production et à l’utilisation </w:t>
            </w:r>
            <w:r w:rsidRPr="008F64F6">
              <w:rPr>
                <w:rFonts w:ascii="Verdana" w:eastAsia="Mangal" w:hAnsi="Verdana" w:cs="Mangal"/>
                <w:kern w:val="1"/>
                <w:sz w:val="16"/>
                <w:szCs w:val="16"/>
                <w:lang w:eastAsia="zh-CN" w:bidi="hi-IN"/>
              </w:rPr>
              <w:t>d’énergie en site isolé et non connecté au réseau d’alimentation électrique</w:t>
            </w:r>
          </w:p>
          <w:p w14:paraId="1AC6F84A" w14:textId="77777777" w:rsidR="008F64F6" w:rsidRPr="008F64F6" w:rsidRDefault="008F64F6" w:rsidP="008F64F6">
            <w:pPr>
              <w:widowControl w:val="0"/>
              <w:suppressAutoHyphens/>
              <w:spacing w:after="0" w:line="240" w:lineRule="auto"/>
              <w:rPr>
                <w:rFonts w:ascii="Verdana" w:eastAsia="Mangal" w:hAnsi="Verdana" w:cs="Mangal"/>
                <w:kern w:val="1"/>
                <w:sz w:val="16"/>
                <w:szCs w:val="16"/>
                <w:lang w:eastAsia="zh-CN" w:bidi="hi-IN"/>
              </w:rPr>
            </w:pPr>
          </w:p>
        </w:tc>
        <w:tc>
          <w:tcPr>
            <w:tcW w:w="7488" w:type="dxa"/>
            <w:shd w:val="clear" w:color="auto" w:fill="auto"/>
          </w:tcPr>
          <w:p w14:paraId="5E2FECC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Uniquement en site isolé, non raccordés et non raccordables au réseau, si 100% de l’énergie est valorisée pour les besoins de l’exploitation </w:t>
            </w:r>
            <w:r w:rsidRPr="008F64F6">
              <w:rPr>
                <w:rFonts w:ascii="Verdana" w:eastAsia="Mangal" w:hAnsi="Verdana" w:cs="Mangal"/>
                <w:color w:val="000000"/>
                <w:kern w:val="1"/>
                <w:sz w:val="16"/>
                <w:szCs w:val="16"/>
                <w:lang w:eastAsia="zh-CN" w:bidi="hi-IN"/>
              </w:rPr>
              <w:t>agricole :</w:t>
            </w:r>
          </w:p>
          <w:p w14:paraId="6F9B431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 Photovoltaïque</w:t>
            </w:r>
          </w:p>
          <w:p w14:paraId="326AB1E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 Petit éolien si pales inférieures ou égales à 200 m² (puissance &lt; 36kW hauteur &lt;25 à 30m), étude de gisement éolien préalable obligatoire</w:t>
            </w:r>
          </w:p>
          <w:p w14:paraId="4238139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 Eolien de prairie (pompage eau), non prioritaire si mauvaise intégration paysagère et/ou transport d'eau par le tracteur.</w:t>
            </w:r>
          </w:p>
        </w:tc>
      </w:tr>
      <w:tr w:rsidR="008F64F6" w:rsidRPr="008F64F6" w14:paraId="047B38C7" w14:textId="77777777" w:rsidTr="004543D5">
        <w:tc>
          <w:tcPr>
            <w:tcW w:w="9639" w:type="dxa"/>
            <w:gridSpan w:val="2"/>
            <w:shd w:val="clear" w:color="auto" w:fill="auto"/>
          </w:tcPr>
          <w:p w14:paraId="3FFA682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Verdana" w:hAnsi="Tahoma" w:cs="Verdana"/>
                <w:b/>
                <w:bCs/>
                <w:kern w:val="1"/>
                <w:sz w:val="16"/>
                <w:szCs w:val="16"/>
                <w:lang w:eastAsia="zh-CN" w:bidi="hi-IN"/>
              </w:rPr>
              <w:t xml:space="preserve">Production d'énergie renouvelable  </w:t>
            </w:r>
          </w:p>
        </w:tc>
      </w:tr>
      <w:tr w:rsidR="008F64F6" w:rsidRPr="008F64F6" w14:paraId="2E539BB1" w14:textId="77777777" w:rsidTr="004543D5">
        <w:tc>
          <w:tcPr>
            <w:tcW w:w="2151" w:type="dxa"/>
            <w:shd w:val="clear" w:color="auto" w:fill="auto"/>
          </w:tcPr>
          <w:p w14:paraId="063DE72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Matériaux, équipements et matériels pour </w:t>
            </w:r>
            <w:r w:rsidRPr="008F64F6">
              <w:rPr>
                <w:rFonts w:ascii="Verdana" w:eastAsia="SimSun" w:hAnsi="Verdana" w:cs="Mangal"/>
                <w:kern w:val="1"/>
                <w:sz w:val="16"/>
                <w:szCs w:val="16"/>
                <w:lang w:eastAsia="zh-CN" w:bidi="hi-IN"/>
              </w:rPr>
              <w:t>l’installation d’un chauffe-eau solaire thermique pour la production d'eau chaude sanitaire (ECS) lié à l'exploitation.</w:t>
            </w:r>
          </w:p>
        </w:tc>
        <w:tc>
          <w:tcPr>
            <w:tcW w:w="7488" w:type="dxa"/>
            <w:shd w:val="clear" w:color="auto" w:fill="auto"/>
          </w:tcPr>
          <w:p w14:paraId="0FD8F01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Arial3" w:hAnsi="Verdana" w:cs="Arial3"/>
                <w:color w:val="000000"/>
                <w:kern w:val="1"/>
                <w:sz w:val="16"/>
                <w:szCs w:val="16"/>
                <w:lang w:eastAsia="zh-CN" w:bidi="hi-IN"/>
              </w:rPr>
              <w:t>Capteurs solaires thermiques nécessitent certification CSTBat ou certification Solar Keymark ou équivalente ; installation par un agent agréé Qualisol.</w:t>
            </w:r>
          </w:p>
          <w:p w14:paraId="107ED1E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 xml:space="preserve">Ballon d'eau chaude adapté au système de chauffage solaire + équipements nécessaires au chauffe-eau solaire (fournitures et </w:t>
            </w:r>
            <w:proofErr w:type="gramStart"/>
            <w:r w:rsidRPr="008F64F6">
              <w:rPr>
                <w:rFonts w:ascii="Verdana" w:eastAsia="Mangal" w:hAnsi="Verdana" w:cs="Mangal"/>
                <w:color w:val="000000"/>
                <w:kern w:val="1"/>
                <w:sz w:val="16"/>
                <w:szCs w:val="16"/>
                <w:lang w:eastAsia="zh-CN" w:bidi="hi-IN"/>
              </w:rPr>
              <w:t>pose)+</w:t>
            </w:r>
            <w:proofErr w:type="gramEnd"/>
            <w:r w:rsidRPr="008F64F6">
              <w:rPr>
                <w:rFonts w:ascii="Verdana" w:eastAsia="Mangal" w:hAnsi="Verdana" w:cs="Mangal"/>
                <w:color w:val="000000"/>
                <w:kern w:val="1"/>
                <w:sz w:val="16"/>
                <w:szCs w:val="16"/>
                <w:lang w:eastAsia="zh-CN" w:bidi="hi-IN"/>
              </w:rPr>
              <w:t xml:space="preserve"> système de comptage utile de l'énergie (télé-suivi sur installations &gt; 40m²)</w:t>
            </w:r>
          </w:p>
          <w:p w14:paraId="6C46A1CB" w14:textId="77777777" w:rsidR="008F64F6" w:rsidRPr="008F64F6" w:rsidRDefault="008F64F6" w:rsidP="008F64F6">
            <w:pPr>
              <w:widowControl w:val="0"/>
              <w:suppressAutoHyphens/>
              <w:spacing w:after="0" w:line="240" w:lineRule="auto"/>
              <w:rPr>
                <w:rFonts w:ascii="Verdana" w:eastAsia="Arial3" w:hAnsi="Verdana" w:cs="Arial3"/>
                <w:color w:val="000000"/>
                <w:kern w:val="1"/>
                <w:sz w:val="16"/>
                <w:szCs w:val="16"/>
                <w:lang w:eastAsia="zh-CN" w:bidi="hi-IN"/>
              </w:rPr>
            </w:pPr>
          </w:p>
          <w:p w14:paraId="6CB9C8A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Arial3" w:hAnsi="Verdana" w:cs="Arial3"/>
                <w:color w:val="000000"/>
                <w:kern w:val="1"/>
                <w:sz w:val="16"/>
                <w:szCs w:val="16"/>
                <w:lang w:eastAsia="zh-CN" w:bidi="hi-IN"/>
              </w:rPr>
              <w:t xml:space="preserve">Si l'installation bénéficie aussi aux bâtiments d'habitation, le montant de l'aide est calculé au prorata des besoins en énergie pour l'usage professionnel </w:t>
            </w:r>
          </w:p>
        </w:tc>
      </w:tr>
      <w:tr w:rsidR="008F64F6" w:rsidRPr="008F64F6" w14:paraId="0BAC2A8B" w14:textId="77777777" w:rsidTr="004543D5">
        <w:trPr>
          <w:trHeight w:val="2231"/>
        </w:trPr>
        <w:tc>
          <w:tcPr>
            <w:tcW w:w="2151" w:type="dxa"/>
            <w:shd w:val="clear" w:color="auto" w:fill="auto"/>
          </w:tcPr>
          <w:p w14:paraId="588893D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Chaudière à biomasse y compris le silo </w:t>
            </w:r>
            <w:r w:rsidRPr="008F64F6">
              <w:rPr>
                <w:rFonts w:ascii="Verdana" w:eastAsia="Mangal" w:hAnsi="Verdana" w:cs="Mangal"/>
                <w:kern w:val="1"/>
                <w:sz w:val="16"/>
                <w:szCs w:val="16"/>
                <w:lang w:eastAsia="zh-CN" w:bidi="hi-IN"/>
              </w:rPr>
              <w:t>d’alimentation de la chaudière et les systèmes d’alimentation spécifiques pour la chaudière, ainsi que les installations/matériaux pour le transport de la chaleur en aval de la chaudière à biomasse</w:t>
            </w:r>
          </w:p>
          <w:p w14:paraId="0A9D78D4" w14:textId="77777777" w:rsidR="008F64F6" w:rsidRPr="008F64F6" w:rsidRDefault="008F64F6" w:rsidP="008F64F6">
            <w:pPr>
              <w:widowControl w:val="0"/>
              <w:suppressAutoHyphens/>
              <w:spacing w:after="0" w:line="240" w:lineRule="auto"/>
              <w:rPr>
                <w:rFonts w:ascii="Verdana" w:eastAsia="Mangal" w:hAnsi="Verdana" w:cs="Mangal"/>
                <w:kern w:val="1"/>
                <w:sz w:val="16"/>
                <w:szCs w:val="16"/>
                <w:lang w:eastAsia="zh-CN" w:bidi="hi-IN"/>
              </w:rPr>
            </w:pPr>
          </w:p>
        </w:tc>
        <w:tc>
          <w:tcPr>
            <w:tcW w:w="7488" w:type="dxa"/>
            <w:shd w:val="clear" w:color="auto" w:fill="auto"/>
          </w:tcPr>
          <w:p w14:paraId="563113F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Chaudières à biomasse, silos d’alimentation de la chaudière et systèmes d’alimentation permettant d’approvisionner la chambre de combustion de la chaudière, équipements et installation pour l'acheminement de la chaleur en aval de la chaudière.</w:t>
            </w:r>
          </w:p>
          <w:p w14:paraId="33D6BD7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Les équipements de chauffage ou de production d'eau chaude fonctionnant au bois ou autres biomasses doivent avoir un rendement énergétique supérieur ou égal à </w:t>
            </w:r>
            <w:r w:rsidRPr="008F64F6">
              <w:rPr>
                <w:rFonts w:ascii="Verdana" w:eastAsia="Verdana" w:hAnsi="Verdana" w:cs="Verdana"/>
                <w:color w:val="280099"/>
                <w:kern w:val="1"/>
                <w:sz w:val="16"/>
                <w:szCs w:val="16"/>
                <w:lang w:eastAsia="zh-CN" w:bidi="hi-IN"/>
              </w:rPr>
              <w:t>8</w:t>
            </w:r>
            <w:r w:rsidRPr="008F64F6">
              <w:rPr>
                <w:rFonts w:ascii="Verdana" w:eastAsia="Verdana" w:hAnsi="Verdana" w:cs="Verdana"/>
                <w:color w:val="000000"/>
                <w:kern w:val="1"/>
                <w:sz w:val="16"/>
                <w:szCs w:val="16"/>
                <w:lang w:eastAsia="zh-CN" w:bidi="hi-IN"/>
              </w:rPr>
              <w:t>0 %.</w:t>
            </w:r>
          </w:p>
          <w:p w14:paraId="50308CC6" w14:textId="77777777" w:rsidR="008F64F6" w:rsidRPr="008F64F6" w:rsidRDefault="008F64F6" w:rsidP="008F64F6">
            <w:pPr>
              <w:widowControl w:val="0"/>
              <w:suppressAutoHyphens/>
              <w:spacing w:after="0" w:line="240" w:lineRule="auto"/>
              <w:rPr>
                <w:rFonts w:ascii="Verdana" w:eastAsia="Verdana" w:hAnsi="Verdana" w:cs="Verdana"/>
                <w:color w:val="000000"/>
                <w:kern w:val="1"/>
                <w:sz w:val="16"/>
                <w:szCs w:val="16"/>
                <w:lang w:eastAsia="zh-CN" w:bidi="hi-IN"/>
              </w:rPr>
            </w:pPr>
          </w:p>
          <w:p w14:paraId="7195676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 xml:space="preserve">Si l'installation bénéficie aussi aux bâtiments d'habitation, le montant de l'aide est calculé au prorata des besoins en énergie pour l'usage professionnel </w:t>
            </w:r>
          </w:p>
        </w:tc>
      </w:tr>
      <w:tr w:rsidR="008F64F6" w:rsidRPr="008F64F6" w14:paraId="5E448C4F" w14:textId="77777777" w:rsidTr="004543D5">
        <w:tc>
          <w:tcPr>
            <w:tcW w:w="2151" w:type="dxa"/>
            <w:shd w:val="clear" w:color="auto" w:fill="auto"/>
          </w:tcPr>
          <w:p w14:paraId="66E8C76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Pompes à chaleur (PAC) y compris celles dédiées </w:t>
            </w:r>
            <w:r w:rsidRPr="008F64F6">
              <w:rPr>
                <w:rFonts w:ascii="Verdana" w:eastAsia="Mangal" w:hAnsi="Verdana" w:cs="Mangal"/>
                <w:kern w:val="1"/>
                <w:sz w:val="16"/>
                <w:szCs w:val="16"/>
                <w:lang w:eastAsia="zh-CN" w:bidi="hi-IN"/>
              </w:rPr>
              <w:t>à la production d’eau chaude (correspondant aux chauffe-eau thermodynamiques) et les pompes à chaleur géothermiques</w:t>
            </w:r>
          </w:p>
          <w:p w14:paraId="0B376B88" w14:textId="77777777" w:rsidR="008F64F6" w:rsidRPr="008F64F6" w:rsidRDefault="008F64F6" w:rsidP="008F64F6">
            <w:pPr>
              <w:widowControl w:val="0"/>
              <w:suppressAutoHyphens/>
              <w:spacing w:after="0" w:line="240" w:lineRule="auto"/>
              <w:rPr>
                <w:rFonts w:ascii="Verdana" w:eastAsia="Mangal" w:hAnsi="Verdana" w:cs="Mangal"/>
                <w:kern w:val="1"/>
                <w:sz w:val="16"/>
                <w:szCs w:val="16"/>
                <w:lang w:eastAsia="zh-CN" w:bidi="hi-IN"/>
              </w:rPr>
            </w:pPr>
          </w:p>
        </w:tc>
        <w:tc>
          <w:tcPr>
            <w:tcW w:w="7488" w:type="dxa"/>
            <w:shd w:val="clear" w:color="auto" w:fill="auto"/>
          </w:tcPr>
          <w:p w14:paraId="6824E61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PAC pour l'installation de chauffage, ayant un coefficient de performance énergétique (COP) supérieur ou égal à</w:t>
            </w:r>
            <w:r w:rsidRPr="008F64F6">
              <w:rPr>
                <w:rFonts w:ascii="Verdana" w:eastAsia="Verdana" w:hAnsi="Verdana" w:cs="Verdana"/>
                <w:kern w:val="1"/>
                <w:sz w:val="16"/>
                <w:szCs w:val="16"/>
                <w:lang w:eastAsia="zh-CN" w:bidi="hi-IN"/>
              </w:rPr>
              <w:t xml:space="preserve"> 3,4</w:t>
            </w:r>
            <w:r w:rsidRPr="008F64F6">
              <w:rPr>
                <w:rFonts w:ascii="Verdana" w:eastAsia="Verdana" w:hAnsi="Verdana" w:cs="Verdana"/>
                <w:color w:val="000000"/>
                <w:kern w:val="1"/>
                <w:sz w:val="16"/>
                <w:szCs w:val="16"/>
                <w:lang w:eastAsia="zh-CN" w:bidi="hi-IN"/>
              </w:rPr>
              <w:t xml:space="preserve"> (le COP d'une pompe à chaleur se traduit par le rapport entre la quantité de chaleur produite par celle-ci et l'énergie électrique consommée par le compresseur), ainsi que le coût de la pose de l'échangeur de chaleur souterrain pour les PAC géothermiques,</w:t>
            </w:r>
          </w:p>
          <w:p w14:paraId="6A9C0E9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PAC dédiées à la production d'eau chaude sanitaire ayant un COP supérieur à 2,3 selon le référentiel de la norme d'essai EN 255</w:t>
            </w:r>
          </w:p>
          <w:p w14:paraId="7FE7C76F" w14:textId="77777777" w:rsidR="008F64F6" w:rsidRPr="008F64F6" w:rsidRDefault="008F64F6" w:rsidP="008F64F6">
            <w:pPr>
              <w:widowControl w:val="0"/>
              <w:suppressAutoHyphens/>
              <w:spacing w:after="0" w:line="240" w:lineRule="auto"/>
              <w:rPr>
                <w:rFonts w:ascii="Verdana" w:eastAsia="Verdana" w:hAnsi="Verdana" w:cs="Verdana"/>
                <w:color w:val="000000"/>
                <w:kern w:val="1"/>
                <w:sz w:val="16"/>
                <w:szCs w:val="16"/>
                <w:lang w:eastAsia="zh-CN" w:bidi="hi-IN"/>
              </w:rPr>
            </w:pPr>
          </w:p>
          <w:p w14:paraId="79DAE9B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Si l'installation bénéficie aussi aux bâtiments d'habitation, le montant de l'aide est calculé au prorata des besoins en énergie pour l'usage professionnel </w:t>
            </w:r>
          </w:p>
        </w:tc>
      </w:tr>
      <w:tr w:rsidR="008F64F6" w:rsidRPr="008F64F6" w14:paraId="33193CC4" w14:textId="77777777" w:rsidTr="004543D5">
        <w:tc>
          <w:tcPr>
            <w:tcW w:w="9639" w:type="dxa"/>
            <w:gridSpan w:val="2"/>
            <w:shd w:val="clear" w:color="auto" w:fill="auto"/>
          </w:tcPr>
          <w:p w14:paraId="06C79E8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b/>
                <w:bCs/>
                <w:kern w:val="1"/>
                <w:sz w:val="16"/>
                <w:szCs w:val="16"/>
                <w:lang w:eastAsia="zh-CN" w:bidi="hi-IN"/>
              </w:rPr>
              <w:t xml:space="preserve">Economie d'énergie : ventilation et postes de chauffage </w:t>
            </w:r>
          </w:p>
        </w:tc>
      </w:tr>
      <w:tr w:rsidR="008F64F6" w:rsidRPr="008F64F6" w14:paraId="6FD379EB" w14:textId="77777777" w:rsidTr="004543D5">
        <w:tc>
          <w:tcPr>
            <w:tcW w:w="2151" w:type="dxa"/>
            <w:shd w:val="clear" w:color="auto" w:fill="auto"/>
          </w:tcPr>
          <w:p w14:paraId="6A3D0CF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Échangeurs thermiques du type : « air-sol » ou « </w:t>
            </w:r>
            <w:r w:rsidRPr="008F64F6">
              <w:rPr>
                <w:rFonts w:ascii="Verdana" w:eastAsia="Mangal" w:hAnsi="Verdana" w:cs="Mangal"/>
                <w:kern w:val="1"/>
                <w:sz w:val="16"/>
                <w:szCs w:val="16"/>
                <w:lang w:eastAsia="zh-CN" w:bidi="hi-IN"/>
              </w:rPr>
              <w:t>puits canadiens »</w:t>
            </w:r>
          </w:p>
        </w:tc>
        <w:tc>
          <w:tcPr>
            <w:tcW w:w="7488" w:type="dxa"/>
            <w:shd w:val="clear" w:color="auto" w:fill="auto"/>
          </w:tcPr>
          <w:p w14:paraId="4327FAF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Les dépenses de </w:t>
            </w:r>
            <w:r w:rsidRPr="008F64F6">
              <w:rPr>
                <w:rFonts w:ascii="Verdana" w:eastAsia="Mangal" w:hAnsi="Verdana" w:cs="Mangal"/>
                <w:color w:val="000000"/>
                <w:kern w:val="1"/>
                <w:sz w:val="16"/>
                <w:szCs w:val="16"/>
                <w:lang w:eastAsia="zh-CN" w:bidi="hi-IN"/>
              </w:rPr>
              <w:t>génie civil liées à la mise en place de l'échangeur sont éligibles.</w:t>
            </w:r>
          </w:p>
        </w:tc>
      </w:tr>
      <w:tr w:rsidR="008F64F6" w:rsidRPr="008F64F6" w14:paraId="3A652803" w14:textId="77777777" w:rsidTr="004543D5">
        <w:tc>
          <w:tcPr>
            <w:tcW w:w="2151" w:type="dxa"/>
            <w:shd w:val="clear" w:color="auto" w:fill="auto"/>
          </w:tcPr>
          <w:p w14:paraId="1EF9225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Échangeurs thermiques du type : « air-air » ou </w:t>
            </w:r>
            <w:r w:rsidRPr="008F64F6">
              <w:rPr>
                <w:rFonts w:ascii="Verdana" w:eastAsia="Mangal" w:hAnsi="Verdana" w:cs="Mangal"/>
                <w:kern w:val="1"/>
                <w:sz w:val="16"/>
                <w:szCs w:val="16"/>
                <w:lang w:eastAsia="zh-CN" w:bidi="hi-IN"/>
              </w:rPr>
              <w:t>VMC double-flux</w:t>
            </w:r>
          </w:p>
        </w:tc>
        <w:tc>
          <w:tcPr>
            <w:tcW w:w="7488" w:type="dxa"/>
            <w:shd w:val="clear" w:color="auto" w:fill="auto"/>
          </w:tcPr>
          <w:p w14:paraId="56A606F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Pour valoriser la chaleur, en particulier dans les bâtiments d'élevages </w:t>
            </w:r>
            <w:r w:rsidRPr="008F64F6">
              <w:rPr>
                <w:rFonts w:ascii="Verdana" w:eastAsia="Mangal" w:hAnsi="Verdana" w:cs="Mangal"/>
                <w:color w:val="000000"/>
                <w:kern w:val="1"/>
                <w:sz w:val="16"/>
                <w:szCs w:val="16"/>
                <w:lang w:eastAsia="zh-CN" w:bidi="hi-IN"/>
              </w:rPr>
              <w:t>hors-sol.</w:t>
            </w:r>
          </w:p>
        </w:tc>
      </w:tr>
    </w:tbl>
    <w:p w14:paraId="55BCDA7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kern w:val="1"/>
          <w:szCs w:val="24"/>
          <w:lang w:eastAsia="zh-CN" w:bidi="hi-IN"/>
        </w:rPr>
        <w:br w:type="page"/>
      </w:r>
    </w:p>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2151"/>
        <w:gridCol w:w="7488"/>
      </w:tblGrid>
      <w:tr w:rsidR="008F64F6" w:rsidRPr="008F64F6" w14:paraId="68682875" w14:textId="77777777" w:rsidTr="004543D5">
        <w:tc>
          <w:tcPr>
            <w:tcW w:w="2151" w:type="dxa"/>
            <w:shd w:val="clear" w:color="auto" w:fill="auto"/>
          </w:tcPr>
          <w:p w14:paraId="4916369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lastRenderedPageBreak/>
              <w:t xml:space="preserve">Système de régulation lié au chauffage et/ou à la </w:t>
            </w:r>
            <w:r w:rsidRPr="008F64F6">
              <w:rPr>
                <w:rFonts w:ascii="Verdana" w:eastAsia="Mangal" w:hAnsi="Verdana" w:cs="Mangal"/>
                <w:kern w:val="1"/>
                <w:sz w:val="16"/>
                <w:szCs w:val="16"/>
                <w:lang w:eastAsia="zh-CN" w:bidi="hi-IN"/>
              </w:rPr>
              <w:t>ventilation des bâtiments</w:t>
            </w:r>
          </w:p>
        </w:tc>
        <w:tc>
          <w:tcPr>
            <w:tcW w:w="7488" w:type="dxa"/>
            <w:shd w:val="clear" w:color="auto" w:fill="auto"/>
          </w:tcPr>
          <w:p w14:paraId="74380DA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kern w:val="1"/>
                <w:sz w:val="16"/>
                <w:szCs w:val="16"/>
                <w:lang w:eastAsia="zh-CN" w:bidi="hi-IN"/>
              </w:rPr>
              <w:t xml:space="preserve">Boîtiers électroniques, sondes, dépressiomètres, thermostats, </w:t>
            </w:r>
            <w:r w:rsidRPr="008F64F6">
              <w:rPr>
                <w:rFonts w:ascii="Verdana" w:eastAsia="Mangal" w:hAnsi="Verdana" w:cs="Mangal"/>
                <w:color w:val="000000"/>
                <w:kern w:val="1"/>
                <w:sz w:val="16"/>
                <w:szCs w:val="16"/>
                <w:lang w:eastAsia="zh-CN" w:bidi="hi-IN"/>
              </w:rPr>
              <w:t xml:space="preserve">sondes extérieures, centrales de régulation, ordinateurs climatiques, outils permettant le pilotage du chauffage et/ou de la ventilation des bâtiments </w:t>
            </w:r>
          </w:p>
          <w:p w14:paraId="2570834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c>
      </w:tr>
      <w:tr w:rsidR="008F64F6" w:rsidRPr="008F64F6" w14:paraId="5D15A7C5" w14:textId="77777777" w:rsidTr="004543D5">
        <w:tc>
          <w:tcPr>
            <w:tcW w:w="2151" w:type="dxa"/>
            <w:shd w:val="clear" w:color="auto" w:fill="auto"/>
          </w:tcPr>
          <w:p w14:paraId="7EE4F42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Ventilateurs et/ou turbines et trappes motorisées </w:t>
            </w:r>
            <w:r w:rsidRPr="008F64F6">
              <w:rPr>
                <w:rFonts w:ascii="Verdana" w:eastAsia="Mangal" w:hAnsi="Verdana" w:cs="Mangal"/>
                <w:kern w:val="1"/>
                <w:sz w:val="16"/>
                <w:szCs w:val="16"/>
                <w:lang w:eastAsia="zh-CN" w:bidi="hi-IN"/>
              </w:rPr>
              <w:t>des systèmes de ventilation centralisée dans les bâtiments d'élevage hors sol disposant de plusieurs salles</w:t>
            </w:r>
          </w:p>
        </w:tc>
        <w:tc>
          <w:tcPr>
            <w:tcW w:w="7488" w:type="dxa"/>
            <w:shd w:val="clear" w:color="auto" w:fill="auto"/>
            <w:vAlign w:val="center"/>
          </w:tcPr>
          <w:p w14:paraId="307792B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Ventilateurs et/ou turbines, trappes, variateurs de </w:t>
            </w:r>
            <w:r w:rsidRPr="008F64F6">
              <w:rPr>
                <w:rFonts w:ascii="Verdana" w:eastAsia="Mangal" w:hAnsi="Verdana" w:cs="Mangal"/>
                <w:color w:val="000000"/>
                <w:kern w:val="1"/>
                <w:sz w:val="16"/>
                <w:szCs w:val="16"/>
                <w:lang w:eastAsia="zh-CN" w:bidi="hi-IN"/>
              </w:rPr>
              <w:t>fréquences</w:t>
            </w:r>
          </w:p>
          <w:p w14:paraId="7643B3B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NB :  systèmes de régulation numérique à différencier sur le devis et à prendre en compte dans « système de régulation »,</w:t>
            </w:r>
          </w:p>
          <w:p w14:paraId="1E5279C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 xml:space="preserve">- Si le devis et/ou la facture ne </w:t>
            </w:r>
            <w:proofErr w:type="gramStart"/>
            <w:r w:rsidRPr="008F64F6">
              <w:rPr>
                <w:rFonts w:ascii="Verdana" w:eastAsia="Mangal" w:hAnsi="Verdana" w:cs="Mangal"/>
                <w:color w:val="000000"/>
                <w:kern w:val="1"/>
                <w:sz w:val="16"/>
                <w:szCs w:val="16"/>
                <w:lang w:eastAsia="zh-CN" w:bidi="hi-IN"/>
              </w:rPr>
              <w:t>précisent</w:t>
            </w:r>
            <w:proofErr w:type="gramEnd"/>
            <w:r w:rsidRPr="008F64F6">
              <w:rPr>
                <w:rFonts w:ascii="Verdana" w:eastAsia="Mangal" w:hAnsi="Verdana" w:cs="Mangal"/>
                <w:color w:val="000000"/>
                <w:kern w:val="1"/>
                <w:sz w:val="16"/>
                <w:szCs w:val="16"/>
                <w:lang w:eastAsia="zh-CN" w:bidi="hi-IN"/>
              </w:rPr>
              <w:t xml:space="preserve"> pas qu'il s'agit d'une ventilation centralisée, ils doivent contenir les mentions suivantes : </w:t>
            </w:r>
            <w:r w:rsidRPr="008F64F6">
              <w:rPr>
                <w:rFonts w:ascii="Verdana" w:eastAsia="Verdana" w:hAnsi="Verdana" w:cs="Verdana"/>
                <w:color w:val="000000"/>
                <w:kern w:val="1"/>
                <w:sz w:val="16"/>
                <w:szCs w:val="16"/>
                <w:lang w:eastAsia="zh-CN" w:bidi="hi-IN"/>
              </w:rPr>
              <w:t xml:space="preserve"> ventilateur triphasé et débit d'au moins 10 000m</w:t>
            </w:r>
            <w:r w:rsidRPr="008F64F6">
              <w:rPr>
                <w:rFonts w:ascii="Verdana" w:eastAsia="Verdana" w:hAnsi="Verdana" w:cs="Verdana"/>
                <w:color w:val="000000"/>
                <w:kern w:val="1"/>
                <w:position w:val="6"/>
                <w:sz w:val="12"/>
                <w:szCs w:val="12"/>
                <w:lang w:eastAsia="zh-CN" w:bidi="hi-IN"/>
              </w:rPr>
              <w:t>3</w:t>
            </w:r>
            <w:r w:rsidRPr="008F64F6">
              <w:rPr>
                <w:rFonts w:ascii="Verdana" w:eastAsia="Verdana" w:hAnsi="Verdana" w:cs="Verdana"/>
                <w:color w:val="000000"/>
                <w:kern w:val="1"/>
                <w:sz w:val="16"/>
                <w:szCs w:val="16"/>
                <w:lang w:eastAsia="zh-CN" w:bidi="hi-IN"/>
              </w:rPr>
              <w:t>/h à 50 Pascal de dépression.</w:t>
            </w:r>
          </w:p>
        </w:tc>
      </w:tr>
      <w:tr w:rsidR="008F64F6" w:rsidRPr="008F64F6" w14:paraId="74F2BD6F" w14:textId="77777777" w:rsidTr="004543D5">
        <w:tc>
          <w:tcPr>
            <w:tcW w:w="2151" w:type="dxa"/>
            <w:shd w:val="clear" w:color="auto" w:fill="auto"/>
          </w:tcPr>
          <w:p w14:paraId="22D2156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Ventilateurs économes en énergie en bâtiment </w:t>
            </w:r>
            <w:r w:rsidRPr="008F64F6">
              <w:rPr>
                <w:rFonts w:ascii="Verdana" w:eastAsia="Mangal" w:hAnsi="Verdana" w:cs="Mangal"/>
                <w:kern w:val="1"/>
                <w:sz w:val="16"/>
                <w:szCs w:val="16"/>
                <w:lang w:eastAsia="zh-CN" w:bidi="hi-IN"/>
              </w:rPr>
              <w:t>d'élevage</w:t>
            </w:r>
          </w:p>
        </w:tc>
        <w:tc>
          <w:tcPr>
            <w:tcW w:w="7488" w:type="dxa"/>
            <w:shd w:val="clear" w:color="auto" w:fill="auto"/>
          </w:tcPr>
          <w:p w14:paraId="708C967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Ventilateur et sa pose exclusivement en élevage</w:t>
            </w:r>
            <w:r w:rsidRPr="008F64F6">
              <w:rPr>
                <w:rFonts w:ascii="Verdana" w:eastAsia="Mangal" w:hAnsi="Verdana" w:cs="Mangal"/>
                <w:color w:val="000000"/>
                <w:kern w:val="1"/>
                <w:sz w:val="16"/>
                <w:szCs w:val="16"/>
                <w:lang w:eastAsia="zh-CN" w:bidi="hi-IN"/>
              </w:rPr>
              <w:t xml:space="preserve"> hors sol</w:t>
            </w:r>
          </w:p>
          <w:p w14:paraId="5C744E7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NB : système de régulation </w:t>
            </w:r>
            <w:r w:rsidRPr="008F64F6">
              <w:rPr>
                <w:rFonts w:ascii="Verdana" w:eastAsia="Mangal" w:hAnsi="Verdana" w:cs="Mangal"/>
                <w:color w:val="000000"/>
                <w:kern w:val="1"/>
                <w:sz w:val="16"/>
                <w:szCs w:val="16"/>
                <w:lang w:eastAsia="zh-CN" w:bidi="hi-IN"/>
              </w:rPr>
              <w:t>à différencier sur le devis et à prendre en compte dans « système de régulation »</w:t>
            </w:r>
          </w:p>
        </w:tc>
      </w:tr>
      <w:tr w:rsidR="008F64F6" w:rsidRPr="008F64F6" w14:paraId="2FC2A2DA" w14:textId="77777777" w:rsidTr="004543D5">
        <w:tc>
          <w:tcPr>
            <w:tcW w:w="2151" w:type="dxa"/>
            <w:shd w:val="clear" w:color="auto" w:fill="auto"/>
          </w:tcPr>
          <w:p w14:paraId="1F5A50D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Niche à porcelets économes en énergie</w:t>
            </w:r>
          </w:p>
        </w:tc>
        <w:tc>
          <w:tcPr>
            <w:tcW w:w="7488" w:type="dxa"/>
            <w:shd w:val="clear" w:color="auto" w:fill="auto"/>
            <w:vAlign w:val="center"/>
          </w:tcPr>
          <w:p w14:paraId="66DC62A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Doit obligatoirement comporter le capteur infra rouge pour la </w:t>
            </w:r>
            <w:r w:rsidRPr="008F64F6">
              <w:rPr>
                <w:rFonts w:ascii="Verdana" w:eastAsia="Mangal" w:hAnsi="Verdana" w:cs="Mangal"/>
                <w:color w:val="000000"/>
                <w:kern w:val="1"/>
                <w:sz w:val="16"/>
                <w:szCs w:val="16"/>
                <w:lang w:eastAsia="zh-CN" w:bidi="hi-IN"/>
              </w:rPr>
              <w:t>régulation de la lampe</w:t>
            </w:r>
          </w:p>
        </w:tc>
      </w:tr>
      <w:tr w:rsidR="008F64F6" w:rsidRPr="008F64F6" w14:paraId="71CB4214" w14:textId="77777777" w:rsidTr="004543D5">
        <w:tc>
          <w:tcPr>
            <w:tcW w:w="2151" w:type="dxa"/>
            <w:shd w:val="clear" w:color="auto" w:fill="auto"/>
          </w:tcPr>
          <w:p w14:paraId="58EE3F6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Chauffage localisé par plaques pour porcelets en </w:t>
            </w:r>
            <w:r w:rsidRPr="008F64F6">
              <w:rPr>
                <w:rFonts w:ascii="Verdana" w:eastAsia="Mangal" w:hAnsi="Verdana" w:cs="Mangal"/>
                <w:kern w:val="1"/>
                <w:sz w:val="16"/>
                <w:szCs w:val="16"/>
                <w:lang w:eastAsia="zh-CN" w:bidi="hi-IN"/>
              </w:rPr>
              <w:t>maternité</w:t>
            </w:r>
          </w:p>
        </w:tc>
        <w:tc>
          <w:tcPr>
            <w:tcW w:w="7488" w:type="dxa"/>
            <w:shd w:val="clear" w:color="auto" w:fill="auto"/>
            <w:vAlign w:val="center"/>
          </w:tcPr>
          <w:p w14:paraId="4703A48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Doit permettre de réduire le chauffage de la maternité de manière conséquente.</w:t>
            </w:r>
          </w:p>
        </w:tc>
      </w:tr>
      <w:tr w:rsidR="008F64F6" w:rsidRPr="008F64F6" w14:paraId="4866018F" w14:textId="77777777" w:rsidTr="004543D5">
        <w:tc>
          <w:tcPr>
            <w:tcW w:w="2151" w:type="dxa"/>
            <w:shd w:val="clear" w:color="auto" w:fill="auto"/>
          </w:tcPr>
          <w:p w14:paraId="1DB2E93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kern w:val="1"/>
                <w:sz w:val="16"/>
                <w:szCs w:val="16"/>
                <w:lang w:eastAsia="zh-CN" w:bidi="hi-IN"/>
              </w:rPr>
              <w:t>Radiants à allumage automatique</w:t>
            </w:r>
          </w:p>
        </w:tc>
        <w:tc>
          <w:tcPr>
            <w:tcW w:w="7488" w:type="dxa"/>
            <w:shd w:val="clear" w:color="auto" w:fill="auto"/>
          </w:tcPr>
          <w:p w14:paraId="73A97E7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color w:val="000000"/>
                <w:kern w:val="1"/>
                <w:sz w:val="16"/>
                <w:szCs w:val="16"/>
                <w:lang w:eastAsia="zh-CN" w:bidi="hi-IN"/>
              </w:rPr>
              <w:t>Critères techniques sur devis pour identifier un radiant permettant de diminuer les consommations d’énergie : mention de l’allumage automatique du radiant</w:t>
            </w:r>
          </w:p>
        </w:tc>
      </w:tr>
      <w:tr w:rsidR="008F64F6" w:rsidRPr="008F64F6" w14:paraId="751912BD" w14:textId="77777777" w:rsidTr="004543D5">
        <w:tc>
          <w:tcPr>
            <w:tcW w:w="9639" w:type="dxa"/>
            <w:gridSpan w:val="2"/>
            <w:shd w:val="clear" w:color="auto" w:fill="auto"/>
          </w:tcPr>
          <w:p w14:paraId="0C56B2E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b/>
                <w:bCs/>
                <w:kern w:val="1"/>
                <w:sz w:val="16"/>
                <w:szCs w:val="16"/>
                <w:highlight w:val="white"/>
                <w:u w:val="single"/>
                <w:lang w:eastAsia="zh-CN" w:bidi="hi-IN"/>
              </w:rPr>
              <w:t xml:space="preserve">Isolation </w:t>
            </w:r>
          </w:p>
        </w:tc>
      </w:tr>
      <w:tr w:rsidR="008F64F6" w:rsidRPr="008F64F6" w14:paraId="5BBF26DA" w14:textId="77777777" w:rsidTr="004543D5">
        <w:trPr>
          <w:trHeight w:val="1702"/>
        </w:trPr>
        <w:tc>
          <w:tcPr>
            <w:tcW w:w="2151" w:type="dxa"/>
            <w:shd w:val="clear" w:color="auto" w:fill="auto"/>
          </w:tcPr>
          <w:p w14:paraId="5DF0D4E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Matériaux, équipements, matériels et </w:t>
            </w:r>
            <w:r w:rsidRPr="008F64F6">
              <w:rPr>
                <w:rFonts w:ascii="Verdana" w:eastAsia="Mangal" w:hAnsi="Verdana" w:cs="Mangal"/>
                <w:kern w:val="1"/>
                <w:sz w:val="16"/>
                <w:szCs w:val="16"/>
                <w:lang w:eastAsia="zh-CN" w:bidi="hi-IN"/>
              </w:rPr>
              <w:t xml:space="preserve">aménagements pour l'isolation des </w:t>
            </w:r>
            <w:proofErr w:type="gramStart"/>
            <w:r w:rsidRPr="008F64F6">
              <w:rPr>
                <w:rFonts w:ascii="Verdana" w:eastAsia="Mangal" w:hAnsi="Verdana" w:cs="Mangal"/>
                <w:kern w:val="1"/>
                <w:sz w:val="16"/>
                <w:szCs w:val="16"/>
                <w:lang w:eastAsia="zh-CN" w:bidi="hi-IN"/>
              </w:rPr>
              <w:t>locaux ,</w:t>
            </w:r>
            <w:proofErr w:type="gramEnd"/>
            <w:r w:rsidRPr="008F64F6">
              <w:rPr>
                <w:rFonts w:ascii="Verdana" w:eastAsia="Mangal" w:hAnsi="Verdana" w:cs="Mangal"/>
                <w:kern w:val="1"/>
                <w:sz w:val="16"/>
                <w:szCs w:val="16"/>
                <w:lang w:eastAsia="zh-CN" w:bidi="hi-IN"/>
              </w:rPr>
              <w:t xml:space="preserve"> des équipements et des réseaux (de chauffage et de ventilation) à usage agricole</w:t>
            </w:r>
          </w:p>
        </w:tc>
        <w:tc>
          <w:tcPr>
            <w:tcW w:w="7488" w:type="dxa"/>
            <w:shd w:val="clear" w:color="auto" w:fill="auto"/>
            <w:vAlign w:val="center"/>
          </w:tcPr>
          <w:p w14:paraId="7B2529B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Eligibles sur bâtiments à usage agricole </w:t>
            </w:r>
            <w:r w:rsidRPr="008F64F6">
              <w:rPr>
                <w:rFonts w:ascii="Verdana" w:eastAsia="Mangal" w:hAnsi="Verdana" w:cs="Mangal"/>
                <w:color w:val="000000"/>
                <w:kern w:val="1"/>
                <w:sz w:val="16"/>
                <w:szCs w:val="16"/>
                <w:lang w:eastAsia="zh-CN" w:bidi="hi-IN"/>
              </w:rPr>
              <w:t>chauffés ou climatisés– isolation sous toiture, faux plafonds et murs, étanchéité permettant de réduire les pertes thermiques</w:t>
            </w:r>
            <w:proofErr w:type="gramStart"/>
            <w:r w:rsidRPr="008F64F6">
              <w:rPr>
                <w:rFonts w:ascii="Verdana" w:eastAsia="Mangal" w:hAnsi="Verdana" w:cs="Mangal"/>
                <w:color w:val="000000"/>
                <w:kern w:val="1"/>
                <w:sz w:val="16"/>
                <w:szCs w:val="16"/>
                <w:lang w:eastAsia="zh-CN" w:bidi="hi-IN"/>
              </w:rPr>
              <w:t>. .</w:t>
            </w:r>
            <w:proofErr w:type="gramEnd"/>
            <w:r w:rsidRPr="008F64F6">
              <w:rPr>
                <w:rFonts w:ascii="Verdana" w:eastAsia="Mangal" w:hAnsi="Verdana" w:cs="Mangal"/>
                <w:color w:val="000000"/>
                <w:kern w:val="1"/>
                <w:sz w:val="16"/>
                <w:szCs w:val="16"/>
                <w:lang w:eastAsia="zh-CN" w:bidi="hi-IN"/>
              </w:rPr>
              <w:t xml:space="preserve"> Coefficient de conductivité thermique (lambda) des matériaux employés inférieur à 0,05W/</w:t>
            </w:r>
            <w:proofErr w:type="gramStart"/>
            <w:r w:rsidRPr="008F64F6">
              <w:rPr>
                <w:rFonts w:ascii="Verdana" w:eastAsia="Mangal" w:hAnsi="Verdana" w:cs="Mangal"/>
                <w:color w:val="000000"/>
                <w:kern w:val="1"/>
                <w:sz w:val="16"/>
                <w:szCs w:val="16"/>
                <w:lang w:eastAsia="zh-CN" w:bidi="hi-IN"/>
              </w:rPr>
              <w:t>m.K</w:t>
            </w:r>
            <w:proofErr w:type="gramEnd"/>
            <w:r w:rsidRPr="008F64F6">
              <w:rPr>
                <w:rFonts w:ascii="Verdana" w:eastAsia="Mangal" w:hAnsi="Verdana" w:cs="Mangal"/>
                <w:color w:val="000000"/>
                <w:kern w:val="1"/>
                <w:sz w:val="16"/>
                <w:szCs w:val="16"/>
                <w:lang w:eastAsia="zh-CN" w:bidi="hi-IN"/>
              </w:rPr>
              <w:t xml:space="preserve"> (sauf pour les matériaux biosourcés).</w:t>
            </w:r>
          </w:p>
        </w:tc>
      </w:tr>
      <w:tr w:rsidR="008F64F6" w:rsidRPr="008F64F6" w14:paraId="41A8AD37" w14:textId="77777777" w:rsidTr="004543D5">
        <w:tc>
          <w:tcPr>
            <w:tcW w:w="9639" w:type="dxa"/>
            <w:gridSpan w:val="2"/>
            <w:shd w:val="clear" w:color="auto" w:fill="auto"/>
          </w:tcPr>
          <w:p w14:paraId="4F42685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b/>
                <w:bCs/>
                <w:kern w:val="1"/>
                <w:sz w:val="16"/>
                <w:szCs w:val="16"/>
                <w:u w:val="single"/>
                <w:lang w:eastAsia="zh-CN" w:bidi="hi-IN"/>
              </w:rPr>
              <w:t xml:space="preserve">Séchage des fourrages </w:t>
            </w:r>
          </w:p>
        </w:tc>
      </w:tr>
      <w:tr w:rsidR="008F64F6" w:rsidRPr="008F64F6" w14:paraId="1CF1A4D8" w14:textId="77777777" w:rsidTr="004543D5">
        <w:tc>
          <w:tcPr>
            <w:tcW w:w="2151" w:type="dxa"/>
            <w:shd w:val="clear" w:color="auto" w:fill="auto"/>
          </w:tcPr>
          <w:p w14:paraId="7F09DCE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Équipements liés à un local de production et </w:t>
            </w:r>
            <w:r w:rsidRPr="008F64F6">
              <w:rPr>
                <w:rFonts w:ascii="Verdana" w:eastAsia="Mangal" w:hAnsi="Verdana" w:cs="Mangal"/>
                <w:kern w:val="1"/>
                <w:sz w:val="16"/>
                <w:szCs w:val="16"/>
                <w:lang w:eastAsia="zh-CN" w:bidi="hi-IN"/>
              </w:rPr>
              <w:t>d’utilisation d’énergie renouvelable destinée au séchage en grange des fourrages en vrac et des balles rondes</w:t>
            </w:r>
          </w:p>
        </w:tc>
        <w:tc>
          <w:tcPr>
            <w:tcW w:w="7488" w:type="dxa"/>
            <w:shd w:val="clear" w:color="auto" w:fill="auto"/>
            <w:vAlign w:val="center"/>
          </w:tcPr>
          <w:p w14:paraId="386BDC5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Gaine de récupération d’air chaud, panneaux isolants, </w:t>
            </w:r>
            <w:r w:rsidRPr="008F64F6">
              <w:rPr>
                <w:rFonts w:ascii="Verdana" w:eastAsia="Mangal" w:hAnsi="Verdana" w:cs="Mangal"/>
                <w:color w:val="000000"/>
                <w:kern w:val="1"/>
                <w:sz w:val="16"/>
                <w:szCs w:val="16"/>
                <w:lang w:eastAsia="zh-CN" w:bidi="hi-IN"/>
              </w:rPr>
              <w:t xml:space="preserve">ventilateurs, cellules et </w:t>
            </w:r>
            <w:proofErr w:type="gramStart"/>
            <w:r w:rsidRPr="008F64F6">
              <w:rPr>
                <w:rFonts w:ascii="Verdana" w:eastAsia="Mangal" w:hAnsi="Verdana" w:cs="Mangal"/>
                <w:color w:val="000000"/>
                <w:kern w:val="1"/>
                <w:sz w:val="16"/>
                <w:szCs w:val="16"/>
                <w:lang w:eastAsia="zh-CN" w:bidi="hi-IN"/>
              </w:rPr>
              <w:t xml:space="preserve">caillebotis, </w:t>
            </w:r>
            <w:r w:rsidRPr="008F64F6">
              <w:rPr>
                <w:rFonts w:ascii="Verdana" w:eastAsia="Mangal" w:hAnsi="Verdana" w:cs="Mangal"/>
                <w:strike/>
                <w:color w:val="000000"/>
                <w:kern w:val="1"/>
                <w:sz w:val="16"/>
                <w:szCs w:val="16"/>
                <w:lang w:eastAsia="zh-CN" w:bidi="hi-IN"/>
              </w:rPr>
              <w:t xml:space="preserve"> </w:t>
            </w:r>
            <w:r w:rsidRPr="008F64F6">
              <w:rPr>
                <w:rFonts w:ascii="Verdana" w:eastAsia="Mangal" w:hAnsi="Verdana" w:cs="Mangal"/>
                <w:color w:val="000000"/>
                <w:kern w:val="1"/>
                <w:sz w:val="16"/>
                <w:szCs w:val="16"/>
                <w:lang w:eastAsia="zh-CN" w:bidi="hi-IN"/>
              </w:rPr>
              <w:t>capteur</w:t>
            </w:r>
            <w:proofErr w:type="gramEnd"/>
            <w:r w:rsidRPr="008F64F6">
              <w:rPr>
                <w:rFonts w:ascii="Verdana" w:eastAsia="Mangal" w:hAnsi="Verdana" w:cs="Mangal"/>
                <w:color w:val="000000"/>
                <w:kern w:val="1"/>
                <w:sz w:val="16"/>
                <w:szCs w:val="16"/>
                <w:lang w:eastAsia="zh-CN" w:bidi="hi-IN"/>
              </w:rPr>
              <w:t xml:space="preserve"> solaire à air </w:t>
            </w:r>
          </w:p>
        </w:tc>
      </w:tr>
      <w:tr w:rsidR="008F64F6" w:rsidRPr="008F64F6" w14:paraId="27769FFE" w14:textId="77777777" w:rsidTr="004543D5">
        <w:tc>
          <w:tcPr>
            <w:tcW w:w="9639" w:type="dxa"/>
            <w:gridSpan w:val="2"/>
            <w:shd w:val="clear" w:color="auto" w:fill="auto"/>
          </w:tcPr>
          <w:p w14:paraId="7D4DA9C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b/>
                <w:bCs/>
                <w:kern w:val="1"/>
                <w:sz w:val="16"/>
                <w:szCs w:val="16"/>
                <w:lang w:eastAsia="zh-CN" w:bidi="hi-IN"/>
              </w:rPr>
              <w:t>Autres économies d'énergie</w:t>
            </w:r>
          </w:p>
        </w:tc>
      </w:tr>
      <w:tr w:rsidR="008F64F6" w:rsidRPr="008F64F6" w14:paraId="520E78FA" w14:textId="77777777" w:rsidTr="004543D5">
        <w:tc>
          <w:tcPr>
            <w:tcW w:w="2151" w:type="dxa"/>
            <w:shd w:val="clear" w:color="auto" w:fill="auto"/>
          </w:tcPr>
          <w:p w14:paraId="0CE49A6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Équipements d'éclairage spécifiques lié à </w:t>
            </w:r>
            <w:r w:rsidRPr="008F64F6">
              <w:rPr>
                <w:rFonts w:ascii="Verdana" w:eastAsia="SimSun" w:hAnsi="Verdana" w:cs="Mangal"/>
                <w:kern w:val="1"/>
                <w:sz w:val="16"/>
                <w:szCs w:val="16"/>
                <w:lang w:eastAsia="zh-CN" w:bidi="hi-IN"/>
              </w:rPr>
              <w:t>l’économie d’énergie : détecteurs de présence, système de contrôle photosensible régulant l’éclairage en fonction de la luminosité extérieure, démarreur électronique pour les appareils électroniques</w:t>
            </w:r>
          </w:p>
        </w:tc>
        <w:tc>
          <w:tcPr>
            <w:tcW w:w="7488" w:type="dxa"/>
            <w:shd w:val="clear" w:color="auto" w:fill="auto"/>
          </w:tcPr>
          <w:p w14:paraId="3903638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c>
      </w:tr>
    </w:tbl>
    <w:p w14:paraId="1043F27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p w14:paraId="19B9FC2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SimSun" w:hAnsi="Verdana" w:cs="Mangal"/>
          <w:kern w:val="1"/>
          <w:szCs w:val="24"/>
          <w:lang w:eastAsia="zh-CN" w:bidi="hi-IN"/>
        </w:rPr>
        <w:br w:type="page"/>
      </w:r>
    </w:p>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2151"/>
        <w:gridCol w:w="7488"/>
      </w:tblGrid>
      <w:tr w:rsidR="008F64F6" w:rsidRPr="008F64F6" w14:paraId="149CD977" w14:textId="77777777" w:rsidTr="004543D5">
        <w:tc>
          <w:tcPr>
            <w:tcW w:w="9639" w:type="dxa"/>
            <w:gridSpan w:val="2"/>
            <w:shd w:val="clear" w:color="auto" w:fill="DDDDDD"/>
          </w:tcPr>
          <w:p w14:paraId="0F0A2E3F" w14:textId="77777777" w:rsidR="008F64F6" w:rsidRPr="008F64F6" w:rsidRDefault="008F64F6" w:rsidP="008F64F6">
            <w:pPr>
              <w:widowControl w:val="0"/>
              <w:suppressLineNumbers/>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lastRenderedPageBreak/>
              <w:t>Frais généraux dans la limite de </w:t>
            </w:r>
            <w:r w:rsidRPr="008F64F6">
              <w:rPr>
                <w:rFonts w:ascii="Tahoma" w:eastAsia="SimSun" w:hAnsi="Tahoma" w:cs="Mangal"/>
                <w:b/>
                <w:bCs/>
                <w:color w:val="000000"/>
                <w:kern w:val="1"/>
                <w:sz w:val="16"/>
                <w:szCs w:val="16"/>
                <w:lang w:eastAsia="zh-CN" w:bidi="hi-IN"/>
              </w:rPr>
              <w:t>10 % des investissements matériels HT éligibles.</w:t>
            </w:r>
          </w:p>
        </w:tc>
      </w:tr>
      <w:tr w:rsidR="008F64F6" w:rsidRPr="008F64F6" w14:paraId="72D3E731" w14:textId="77777777" w:rsidTr="004543D5">
        <w:tc>
          <w:tcPr>
            <w:tcW w:w="2151" w:type="dxa"/>
            <w:shd w:val="clear" w:color="auto" w:fill="auto"/>
          </w:tcPr>
          <w:p w14:paraId="604F750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Conception du bâtiment ou des aménagements</w:t>
            </w:r>
          </w:p>
        </w:tc>
        <w:tc>
          <w:tcPr>
            <w:tcW w:w="7488" w:type="dxa"/>
            <w:shd w:val="clear" w:color="auto" w:fill="auto"/>
          </w:tcPr>
          <w:p w14:paraId="6348B234"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plans, frais d'architecte.</w:t>
            </w:r>
            <w:r w:rsidRPr="008F64F6">
              <w:rPr>
                <w:rFonts w:ascii="Tahoma" w:eastAsia="SimSun" w:hAnsi="Tahoma" w:cs="Mangal"/>
                <w:color w:val="0047FF"/>
                <w:kern w:val="1"/>
                <w:sz w:val="16"/>
                <w:szCs w:val="16"/>
                <w:lang w:eastAsia="zh-CN" w:bidi="hi-IN"/>
              </w:rPr>
              <w:t xml:space="preserve"> </w:t>
            </w:r>
          </w:p>
          <w:p w14:paraId="76E964F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conception insertion paysagère</w:t>
            </w:r>
          </w:p>
        </w:tc>
      </w:tr>
      <w:tr w:rsidR="008F64F6" w:rsidRPr="008F64F6" w14:paraId="6F3DF8B7" w14:textId="77777777" w:rsidTr="004543D5">
        <w:tc>
          <w:tcPr>
            <w:tcW w:w="2151" w:type="dxa"/>
            <w:shd w:val="clear" w:color="auto" w:fill="auto"/>
          </w:tcPr>
          <w:p w14:paraId="4659464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Maîtrise d’œuvre</w:t>
            </w:r>
          </w:p>
        </w:tc>
        <w:tc>
          <w:tcPr>
            <w:tcW w:w="7488" w:type="dxa"/>
            <w:shd w:val="clear" w:color="auto" w:fill="auto"/>
          </w:tcPr>
          <w:p w14:paraId="69EAC96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conformité technique, suivi du chantier, conduite des travaux...</w:t>
            </w:r>
          </w:p>
        </w:tc>
      </w:tr>
      <w:tr w:rsidR="008F64F6" w:rsidRPr="008F64F6" w14:paraId="0ABE16F1" w14:textId="77777777" w:rsidTr="004543D5">
        <w:tc>
          <w:tcPr>
            <w:tcW w:w="2151" w:type="dxa"/>
            <w:shd w:val="clear" w:color="auto" w:fill="auto"/>
          </w:tcPr>
          <w:p w14:paraId="377B856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Conception du projet de gestion des effluents et sa maîtrise d’œuvre</w:t>
            </w:r>
          </w:p>
        </w:tc>
        <w:tc>
          <w:tcPr>
            <w:tcW w:w="7488" w:type="dxa"/>
            <w:shd w:val="clear" w:color="auto" w:fill="auto"/>
          </w:tcPr>
          <w:p w14:paraId="18BABE0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expertise de dimensionnement DEXEL</w:t>
            </w:r>
          </w:p>
          <w:p w14:paraId="4F18F00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étude spécifique dispositif de traitement</w:t>
            </w:r>
          </w:p>
        </w:tc>
      </w:tr>
      <w:tr w:rsidR="008F64F6" w:rsidRPr="008F64F6" w14:paraId="6CD1F1C9" w14:textId="77777777" w:rsidTr="004543D5">
        <w:tc>
          <w:tcPr>
            <w:tcW w:w="2151" w:type="dxa"/>
            <w:shd w:val="clear" w:color="auto" w:fill="auto"/>
          </w:tcPr>
          <w:p w14:paraId="3982C476"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lang w:eastAsia="zh-CN" w:bidi="hi-IN"/>
              </w:rPr>
            </w:pPr>
            <w:r w:rsidRPr="008F64F6">
              <w:rPr>
                <w:rFonts w:ascii="Tahoma" w:eastAsia="SimSun" w:hAnsi="Tahoma" w:cs="Mangal"/>
                <w:color w:val="000000"/>
                <w:kern w:val="1"/>
                <w:sz w:val="16"/>
                <w:szCs w:val="16"/>
                <w:lang w:eastAsia="zh-CN" w:bidi="hi-IN"/>
              </w:rPr>
              <w:t>Études de faisabilité technique du projet</w:t>
            </w:r>
          </w:p>
        </w:tc>
        <w:tc>
          <w:tcPr>
            <w:tcW w:w="7488" w:type="dxa"/>
            <w:shd w:val="clear" w:color="auto" w:fill="auto"/>
          </w:tcPr>
          <w:p w14:paraId="68B7C373"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Toute étude technique en lien direct avec le projet présenté</w:t>
            </w:r>
          </w:p>
        </w:tc>
      </w:tr>
      <w:tr w:rsidR="008F64F6" w:rsidRPr="008F64F6" w14:paraId="48F0C88C" w14:textId="77777777" w:rsidTr="004543D5">
        <w:trPr>
          <w:trHeight w:val="143"/>
        </w:trPr>
        <w:tc>
          <w:tcPr>
            <w:tcW w:w="2151" w:type="dxa"/>
            <w:shd w:val="clear" w:color="auto" w:fill="auto"/>
          </w:tcPr>
          <w:p w14:paraId="4D35922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Verdana" w:hAnsi="Tahoma" w:cs="Verdana"/>
                <w:color w:val="000000"/>
                <w:kern w:val="1"/>
                <w:sz w:val="16"/>
                <w:szCs w:val="16"/>
                <w:lang w:eastAsia="zh-CN" w:bidi="hi-IN"/>
              </w:rPr>
              <w:t xml:space="preserve">Diagnostic </w:t>
            </w:r>
          </w:p>
        </w:tc>
        <w:tc>
          <w:tcPr>
            <w:tcW w:w="7488" w:type="dxa"/>
            <w:shd w:val="clear" w:color="auto" w:fill="auto"/>
          </w:tcPr>
          <w:p w14:paraId="1B34857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p>
        </w:tc>
      </w:tr>
      <w:tr w:rsidR="008F64F6" w:rsidRPr="008F64F6" w14:paraId="65E225B3" w14:textId="77777777" w:rsidTr="004543D5">
        <w:tc>
          <w:tcPr>
            <w:tcW w:w="2151" w:type="dxa"/>
            <w:shd w:val="clear" w:color="auto" w:fill="auto"/>
          </w:tcPr>
          <w:p w14:paraId="584A840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Frais de livraison</w:t>
            </w:r>
          </w:p>
        </w:tc>
        <w:tc>
          <w:tcPr>
            <w:tcW w:w="7488" w:type="dxa"/>
            <w:shd w:val="clear" w:color="auto" w:fill="auto"/>
          </w:tcPr>
          <w:p w14:paraId="3DB86407" w14:textId="77777777" w:rsidR="008F64F6" w:rsidRPr="008F64F6" w:rsidRDefault="008F64F6" w:rsidP="008F64F6">
            <w:pPr>
              <w:widowControl w:val="0"/>
              <w:suppressAutoHyphens/>
              <w:spacing w:after="0" w:line="240" w:lineRule="auto"/>
              <w:jc w:val="both"/>
              <w:rPr>
                <w:rFonts w:ascii="Liberation Serif" w:eastAsia="Tahoma" w:hAnsi="Liberation Serif" w:cs="Tahoma"/>
                <w:color w:val="000000"/>
                <w:kern w:val="1"/>
                <w:sz w:val="16"/>
                <w:szCs w:val="16"/>
                <w:highlight w:val="yellow"/>
                <w:lang w:eastAsia="zh-CN" w:bidi="hi-IN"/>
              </w:rPr>
            </w:pPr>
          </w:p>
        </w:tc>
      </w:tr>
    </w:tbl>
    <w:p w14:paraId="2FCD36F8" w14:textId="77777777" w:rsidR="008F64F6" w:rsidRPr="008F64F6" w:rsidRDefault="008F64F6" w:rsidP="008F64F6">
      <w:pPr>
        <w:widowControl w:val="0"/>
        <w:suppressAutoHyphens/>
        <w:spacing w:after="0" w:line="240" w:lineRule="auto"/>
        <w:jc w:val="both"/>
        <w:rPr>
          <w:rFonts w:ascii="Tahoma" w:eastAsia="SimSun" w:hAnsi="Tahoma" w:cs="Mangal"/>
          <w:b/>
          <w:bCs/>
          <w:color w:val="000000"/>
          <w:kern w:val="1"/>
          <w:sz w:val="16"/>
          <w:szCs w:val="16"/>
          <w:lang w:eastAsia="zh-CN" w:bidi="hi-IN"/>
        </w:rPr>
      </w:pPr>
    </w:p>
    <w:p w14:paraId="6EC293FE" w14:textId="77777777" w:rsidR="008F64F6" w:rsidRPr="008F64F6" w:rsidRDefault="008F64F6" w:rsidP="008F64F6">
      <w:pPr>
        <w:widowControl w:val="0"/>
        <w:suppressAutoHyphens/>
        <w:spacing w:after="0" w:line="240" w:lineRule="auto"/>
        <w:jc w:val="both"/>
        <w:rPr>
          <w:rFonts w:ascii="Tahoma" w:eastAsia="SimSun" w:hAnsi="Tahoma" w:cs="Mangal"/>
          <w:b/>
          <w:bCs/>
          <w:color w:val="000000"/>
          <w:kern w:val="1"/>
          <w:sz w:val="16"/>
          <w:szCs w:val="16"/>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6810"/>
      </w:tblGrid>
      <w:tr w:rsidR="008F64F6" w:rsidRPr="008F64F6" w14:paraId="5B5B34DD" w14:textId="77777777" w:rsidTr="004543D5">
        <w:tc>
          <w:tcPr>
            <w:tcW w:w="9645" w:type="dxa"/>
            <w:gridSpan w:val="2"/>
            <w:tcBorders>
              <w:top w:val="single" w:sz="12" w:space="0" w:color="006666"/>
              <w:left w:val="single" w:sz="12" w:space="0" w:color="006666"/>
              <w:bottom w:val="single" w:sz="12" w:space="0" w:color="006666"/>
              <w:right w:val="single" w:sz="12" w:space="0" w:color="006666"/>
            </w:tcBorders>
            <w:shd w:val="clear" w:color="auto" w:fill="006666"/>
          </w:tcPr>
          <w:p w14:paraId="39B4778D" w14:textId="77777777" w:rsidR="008F64F6" w:rsidRPr="008F64F6" w:rsidRDefault="008F64F6" w:rsidP="008F64F6">
            <w:pPr>
              <w:keepNext/>
              <w:keepLines/>
              <w:pageBreakBefore/>
              <w:widowControl w:val="0"/>
              <w:shd w:val="clear" w:color="auto" w:fill="006666"/>
              <w:suppressAutoHyphens/>
              <w:spacing w:before="28" w:after="0" w:line="240" w:lineRule="auto"/>
              <w:jc w:val="center"/>
              <w:rPr>
                <w:rFonts w:ascii="Verdana" w:eastAsia="SimSun" w:hAnsi="Verdana" w:cs="Mangal"/>
                <w:b/>
                <w:color w:val="FFFFFF"/>
                <w:kern w:val="1"/>
                <w:szCs w:val="24"/>
                <w:lang w:eastAsia="zh-CN" w:bidi="hi-IN"/>
              </w:rPr>
            </w:pPr>
            <w:r w:rsidRPr="008F64F6">
              <w:rPr>
                <w:rFonts w:ascii="Verdana" w:eastAsia="SimSun" w:hAnsi="Verdana" w:cs="Mangal"/>
                <w:b/>
                <w:color w:val="FFFFFF"/>
                <w:kern w:val="1"/>
                <w:szCs w:val="24"/>
                <w:lang w:eastAsia="zh-CN" w:bidi="hi-IN"/>
              </w:rPr>
              <w:lastRenderedPageBreak/>
              <w:t>Liste des dépenses inéligibles (liste non exhaustive)</w:t>
            </w:r>
          </w:p>
        </w:tc>
      </w:tr>
      <w:tr w:rsidR="008F64F6" w:rsidRPr="008F64F6" w14:paraId="111337ED" w14:textId="77777777" w:rsidTr="004543D5">
        <w:tc>
          <w:tcPr>
            <w:tcW w:w="9645" w:type="dxa"/>
            <w:gridSpan w:val="2"/>
            <w:shd w:val="clear" w:color="auto" w:fill="FFFFFF"/>
          </w:tcPr>
          <w:p w14:paraId="5507D78D" w14:textId="77777777" w:rsidR="008F64F6" w:rsidRPr="008F64F6" w:rsidRDefault="008F64F6" w:rsidP="008F64F6">
            <w:pPr>
              <w:widowControl w:val="0"/>
              <w:suppressLineNumbers/>
              <w:shd w:val="clear" w:color="auto" w:fill="FFFFFF"/>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l’achat ou les travaux dont la dépense n'est pas portée exclusivement par l'exploitant ou la société agricole</w:t>
            </w:r>
          </w:p>
          <w:p w14:paraId="28E53130" w14:textId="77777777" w:rsidR="008F64F6" w:rsidRPr="008F64F6" w:rsidRDefault="008F64F6" w:rsidP="008F64F6">
            <w:pPr>
              <w:widowControl w:val="0"/>
              <w:suppressLineNumbers/>
              <w:shd w:val="clear" w:color="auto" w:fill="FFFFFF"/>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l'achat en crédit-bail</w:t>
            </w:r>
          </w:p>
          <w:p w14:paraId="7B9CC6AA" w14:textId="77777777" w:rsidR="008F64F6" w:rsidRPr="008F64F6" w:rsidRDefault="008F64F6" w:rsidP="008F64F6">
            <w:pPr>
              <w:widowControl w:val="0"/>
              <w:suppressLineNumbers/>
              <w:shd w:val="clear" w:color="auto" w:fill="FFFFFF"/>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l'achat en copropriété</w:t>
            </w:r>
          </w:p>
          <w:p w14:paraId="487E6BDB" w14:textId="77777777" w:rsidR="008F64F6" w:rsidRPr="008F64F6" w:rsidRDefault="008F64F6" w:rsidP="008F64F6">
            <w:pPr>
              <w:widowControl w:val="0"/>
              <w:suppressLineNumbers/>
              <w:shd w:val="clear" w:color="auto" w:fill="FFFFFF"/>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xml:space="preserve">- l'achat de foncier et bâtiment </w:t>
            </w:r>
          </w:p>
          <w:p w14:paraId="34FC9364" w14:textId="77777777" w:rsidR="008F64F6" w:rsidRPr="008F64F6" w:rsidRDefault="008F64F6" w:rsidP="008F64F6">
            <w:pPr>
              <w:widowControl w:val="0"/>
              <w:suppressLineNumbers/>
              <w:shd w:val="clear" w:color="auto" w:fill="FFFFFF"/>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le matériel d'occasion</w:t>
            </w:r>
          </w:p>
          <w:p w14:paraId="58AF2D35" w14:textId="77777777" w:rsidR="008F64F6" w:rsidRPr="008F64F6" w:rsidRDefault="008F64F6" w:rsidP="008F64F6">
            <w:pPr>
              <w:widowControl w:val="0"/>
              <w:suppressLineNumbers/>
              <w:shd w:val="clear" w:color="auto" w:fill="FFFFFF"/>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les investissements permettant de se mettre en conformité avec une norme européenne sont inéligibles (hors cas particulier concernant la gestion des effluents)</w:t>
            </w:r>
          </w:p>
          <w:p w14:paraId="536627D7" w14:textId="77777777" w:rsidR="008F64F6" w:rsidRPr="008F64F6" w:rsidRDefault="008F64F6" w:rsidP="008F64F6">
            <w:pPr>
              <w:widowControl w:val="0"/>
              <w:shd w:val="clear" w:color="auto" w:fill="FFFFFF"/>
              <w:suppressAutoHyphens/>
              <w:spacing w:before="113" w:after="113" w:line="240" w:lineRule="auto"/>
              <w:rPr>
                <w:rFonts w:ascii="Verdana" w:eastAsia="SimSun" w:hAnsi="Verdana" w:cs="Mangal"/>
                <w:kern w:val="1"/>
                <w:szCs w:val="24"/>
                <w:lang w:eastAsia="zh-CN" w:bidi="hi-IN"/>
              </w:rPr>
            </w:pPr>
            <w:r w:rsidRPr="008F64F6">
              <w:rPr>
                <w:rFonts w:ascii="Tahoma" w:eastAsia="SimSun" w:hAnsi="Tahoma" w:cs="Tahoma"/>
                <w:color w:val="000000"/>
                <w:kern w:val="1"/>
                <w:sz w:val="16"/>
                <w:szCs w:val="16"/>
                <w:highlight w:val="white"/>
                <w:lang w:eastAsia="zh-CN" w:bidi="hi-IN"/>
              </w:rPr>
              <w:t>- les équipements de renouvellement et les remplacements pour vétusté</w:t>
            </w:r>
          </w:p>
        </w:tc>
      </w:tr>
      <w:tr w:rsidR="008F64F6" w:rsidRPr="008F64F6" w14:paraId="480E5A35" w14:textId="77777777" w:rsidTr="004543D5">
        <w:tc>
          <w:tcPr>
            <w:tcW w:w="9645" w:type="dxa"/>
            <w:gridSpan w:val="2"/>
            <w:shd w:val="clear" w:color="auto" w:fill="DDDDDD"/>
          </w:tcPr>
          <w:p w14:paraId="29554A41"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Construction, modernisation et aménagement de bâtiments ou tunnels destinés au logement des animaux et autres locaux</w:t>
            </w:r>
          </w:p>
        </w:tc>
      </w:tr>
      <w:tr w:rsidR="008F64F6" w:rsidRPr="008F64F6" w14:paraId="43845188" w14:textId="77777777" w:rsidTr="004543D5">
        <w:tc>
          <w:tcPr>
            <w:tcW w:w="2835" w:type="dxa"/>
            <w:shd w:val="clear" w:color="auto" w:fill="auto"/>
          </w:tcPr>
          <w:p w14:paraId="69A77EBD"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Projets de construction, d'extension ou de modernisation</w:t>
            </w:r>
          </w:p>
        </w:tc>
        <w:tc>
          <w:tcPr>
            <w:tcW w:w="6810" w:type="dxa"/>
            <w:shd w:val="clear" w:color="auto" w:fill="auto"/>
            <w:vAlign w:val="center"/>
          </w:tcPr>
          <w:p w14:paraId="59B6108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la remise en état, réfection ou frais d'entretien d'un bâtiment d'élevage</w:t>
            </w:r>
          </w:p>
          <w:p w14:paraId="38A59650"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highlight w:val="white"/>
                <w:lang w:eastAsia="zh-CN" w:bidi="hi-IN"/>
              </w:rPr>
            </w:pPr>
          </w:p>
        </w:tc>
      </w:tr>
      <w:tr w:rsidR="008F64F6" w:rsidRPr="008F64F6" w14:paraId="56183BDA" w14:textId="77777777" w:rsidTr="004543D5">
        <w:tc>
          <w:tcPr>
            <w:tcW w:w="2835" w:type="dxa"/>
            <w:shd w:val="clear" w:color="auto" w:fill="auto"/>
          </w:tcPr>
          <w:p w14:paraId="4638996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xml:space="preserve">En cas d'installation de panneaux photovoltaïques </w:t>
            </w:r>
          </w:p>
        </w:tc>
        <w:tc>
          <w:tcPr>
            <w:tcW w:w="6810" w:type="dxa"/>
            <w:shd w:val="clear" w:color="auto" w:fill="auto"/>
          </w:tcPr>
          <w:p w14:paraId="0462242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 les panneaux photovoltaïques </w:t>
            </w:r>
          </w:p>
          <w:p w14:paraId="441242FD" w14:textId="77777777" w:rsidR="008F64F6" w:rsidRPr="008F64F6" w:rsidRDefault="008F64F6" w:rsidP="008F64F6">
            <w:pPr>
              <w:widowControl w:val="0"/>
              <w:suppressAutoHyphens/>
              <w:spacing w:after="0" w:line="240" w:lineRule="auto"/>
              <w:rPr>
                <w:rFonts w:ascii="Verdana" w:eastAsia="SimSun" w:hAnsi="Verdana" w:cs="Mangal"/>
                <w:kern w:val="2"/>
                <w:szCs w:val="24"/>
                <w:lang w:eastAsia="zh-CN" w:bidi="hi-IN"/>
              </w:rPr>
            </w:pPr>
            <w:r w:rsidRPr="008F64F6">
              <w:rPr>
                <w:rFonts w:ascii="Tahoma" w:eastAsia="SimSun" w:hAnsi="Tahoma" w:cs="Mangal"/>
                <w:color w:val="000000"/>
                <w:kern w:val="1"/>
                <w:sz w:val="16"/>
                <w:szCs w:val="16"/>
                <w:lang w:eastAsia="zh-CN" w:bidi="hi-IN"/>
              </w:rPr>
              <w:t>- la sous-couverture (type bac-acier sous les panneaux</w:t>
            </w:r>
            <w:r w:rsidRPr="008F64F6">
              <w:rPr>
                <w:rFonts w:ascii="Tahoma" w:eastAsia="SimSun" w:hAnsi="Tahoma" w:cs="Mangal"/>
                <w:kern w:val="1"/>
                <w:sz w:val="16"/>
                <w:szCs w:val="16"/>
                <w:lang w:eastAsia="zh-CN" w:bidi="hi-IN"/>
              </w:rPr>
              <w:t xml:space="preserve">) et l'isolation lorsqu’elle est induite par la présence de panneaux. L’isolation classique présente dans </w:t>
            </w:r>
            <w:proofErr w:type="gramStart"/>
            <w:r w:rsidRPr="008F64F6">
              <w:rPr>
                <w:rFonts w:ascii="Tahoma" w:eastAsia="SimSun" w:hAnsi="Tahoma" w:cs="Mangal"/>
                <w:kern w:val="1"/>
                <w:sz w:val="16"/>
                <w:szCs w:val="16"/>
                <w:lang w:eastAsia="zh-CN" w:bidi="hi-IN"/>
              </w:rPr>
              <w:t>un bâtiment similaire et liée</w:t>
            </w:r>
            <w:proofErr w:type="gramEnd"/>
            <w:r w:rsidRPr="008F64F6">
              <w:rPr>
                <w:rFonts w:ascii="Tahoma" w:eastAsia="SimSun" w:hAnsi="Tahoma" w:cs="Mangal"/>
                <w:kern w:val="1"/>
                <w:sz w:val="16"/>
                <w:szCs w:val="16"/>
                <w:lang w:eastAsia="zh-CN" w:bidi="hi-IN"/>
              </w:rPr>
              <w:t xml:space="preserve"> aux contraintes de l’élevage reste éligible).</w:t>
            </w:r>
          </w:p>
          <w:p w14:paraId="0BA0B4B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la couverture (sauf si les panneaux sont propriété de l'exploitant et ne couvrent pas la majorité de la toiture)</w:t>
            </w:r>
          </w:p>
          <w:p w14:paraId="2F40701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l'ensemble des frais liés (frais d'installation, d'études, raccordements...)</w:t>
            </w:r>
          </w:p>
        </w:tc>
      </w:tr>
      <w:tr w:rsidR="008F64F6" w:rsidRPr="008F64F6" w14:paraId="441DA85C" w14:textId="77777777" w:rsidTr="004543D5">
        <w:tc>
          <w:tcPr>
            <w:tcW w:w="2835" w:type="dxa"/>
            <w:shd w:val="clear" w:color="auto" w:fill="auto"/>
          </w:tcPr>
          <w:p w14:paraId="7ABD07D0"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 xml:space="preserve">Toutes filières - </w:t>
            </w:r>
          </w:p>
          <w:p w14:paraId="40E1ACCD"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Autres locaux ou aménagements</w:t>
            </w:r>
          </w:p>
        </w:tc>
        <w:tc>
          <w:tcPr>
            <w:tcW w:w="6810" w:type="dxa"/>
            <w:shd w:val="clear" w:color="auto" w:fill="auto"/>
          </w:tcPr>
          <w:p w14:paraId="2CAF003A"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lang w:eastAsia="zh-CN" w:bidi="hi-IN"/>
              </w:rPr>
            </w:pPr>
            <w:r w:rsidRPr="008F64F6">
              <w:rPr>
                <w:rFonts w:ascii="Tahoma" w:eastAsia="SimSun" w:hAnsi="Tahoma" w:cs="Mangal"/>
                <w:color w:val="000000"/>
                <w:kern w:val="1"/>
                <w:sz w:val="16"/>
                <w:szCs w:val="16"/>
                <w:lang w:eastAsia="zh-CN" w:bidi="hi-IN"/>
              </w:rPr>
              <w:t>- la construction, rénovation et aménagement de bâtiments destinés au stockage de matériel agricole et apicole : engins roulant, matériel de travail du sol, matériel de traction, ruches et hausses…</w:t>
            </w:r>
          </w:p>
          <w:p w14:paraId="50A87D0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le local destiné à l’extraction, à la transformation et au conditionnement des produits de la ruche en filière apicole</w:t>
            </w:r>
          </w:p>
          <w:p w14:paraId="6AD2163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stockage de paille</w:t>
            </w:r>
          </w:p>
          <w:p w14:paraId="18AC1D0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stockage de fourrage temporaire sur le couloir d'alimentation</w:t>
            </w:r>
          </w:p>
          <w:p w14:paraId="1DE304A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tous travaux liés à un bâtiment ou aménagement qui n'est pas destiné à un usage agricole strict (si la surface est distincte, la partie éligible est retenue au prorata mais exclusion des usages mixtes)</w:t>
            </w:r>
          </w:p>
          <w:p w14:paraId="2935D2A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-entrepôts</w:t>
            </w:r>
          </w:p>
          <w:p w14:paraId="10DF510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aménagement au champ, au pré ou en estive : clôtures, cabane d'alpage, …</w:t>
            </w:r>
          </w:p>
          <w:p w14:paraId="62340C6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vestiaires, douches, toilettes et bureaux d'exploitation</w:t>
            </w:r>
          </w:p>
          <w:p w14:paraId="01CD82C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locaux commerciaux</w:t>
            </w:r>
          </w:p>
        </w:tc>
      </w:tr>
      <w:tr w:rsidR="008F64F6" w:rsidRPr="008F64F6" w14:paraId="3EB67B7B" w14:textId="77777777" w:rsidTr="004543D5">
        <w:tc>
          <w:tcPr>
            <w:tcW w:w="2835" w:type="dxa"/>
            <w:shd w:val="clear" w:color="auto" w:fill="auto"/>
          </w:tcPr>
          <w:p w14:paraId="40D0BC7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équine -</w:t>
            </w:r>
          </w:p>
          <w:p w14:paraId="22DC3446"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Autres locaux ou aménagements</w:t>
            </w:r>
          </w:p>
        </w:tc>
        <w:tc>
          <w:tcPr>
            <w:tcW w:w="6810" w:type="dxa"/>
            <w:shd w:val="clear" w:color="auto" w:fill="auto"/>
          </w:tcPr>
          <w:p w14:paraId="74CE16A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Manèges</w:t>
            </w:r>
          </w:p>
          <w:p w14:paraId="2146F6F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Carrière, sellerie et clubhouse destinés à l'accueil de public (usages : enseignement, monte de propriétaires, manifestation</w:t>
            </w:r>
            <w:proofErr w:type="gramStart"/>
            <w:r w:rsidRPr="008F64F6">
              <w:rPr>
                <w:rFonts w:ascii="Tahoma" w:eastAsia="SimSun" w:hAnsi="Tahoma" w:cs="Mangal"/>
                <w:color w:val="000000"/>
                <w:kern w:val="1"/>
                <w:sz w:val="16"/>
                <w:szCs w:val="16"/>
                <w:lang w:eastAsia="zh-CN" w:bidi="hi-IN"/>
              </w:rPr>
              <w:t>) ,</w:t>
            </w:r>
            <w:proofErr w:type="gramEnd"/>
            <w:r w:rsidRPr="008F64F6">
              <w:rPr>
                <w:rFonts w:ascii="Tahoma" w:eastAsia="SimSun" w:hAnsi="Tahoma" w:cs="Mangal"/>
                <w:color w:val="000000"/>
                <w:kern w:val="1"/>
                <w:sz w:val="16"/>
                <w:szCs w:val="16"/>
                <w:lang w:eastAsia="zh-CN" w:bidi="hi-IN"/>
              </w:rPr>
              <w:t xml:space="preserve"> </w:t>
            </w:r>
          </w:p>
          <w:p w14:paraId="3A7DC29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Boxes et autres aménagements pour pension</w:t>
            </w:r>
          </w:p>
          <w:p w14:paraId="059EF8A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Aménagement extérieur : clôtures, paddock ou abris pour chevaux...</w:t>
            </w:r>
          </w:p>
        </w:tc>
      </w:tr>
      <w:tr w:rsidR="008F64F6" w:rsidRPr="008F64F6" w14:paraId="56F5ADD2" w14:textId="77777777" w:rsidTr="004543D5">
        <w:trPr>
          <w:trHeight w:val="321"/>
        </w:trPr>
        <w:tc>
          <w:tcPr>
            <w:tcW w:w="9645" w:type="dxa"/>
            <w:gridSpan w:val="2"/>
            <w:shd w:val="clear" w:color="auto" w:fill="DDDDDD"/>
          </w:tcPr>
          <w:p w14:paraId="79AC02D5"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Équipements fixes ou mobiles</w:t>
            </w:r>
          </w:p>
        </w:tc>
      </w:tr>
      <w:tr w:rsidR="008F64F6" w:rsidRPr="008F64F6" w14:paraId="73B81920" w14:textId="77777777" w:rsidTr="004543D5">
        <w:tc>
          <w:tcPr>
            <w:tcW w:w="2835" w:type="dxa"/>
            <w:shd w:val="clear" w:color="auto" w:fill="auto"/>
          </w:tcPr>
          <w:p w14:paraId="2A1A48A7"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Toutes filières</w:t>
            </w:r>
          </w:p>
        </w:tc>
        <w:tc>
          <w:tcPr>
            <w:tcW w:w="6810" w:type="dxa"/>
            <w:shd w:val="clear" w:color="auto" w:fill="auto"/>
          </w:tcPr>
          <w:p w14:paraId="4D61EFB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les équipements de renouvellement et les remplacements pour vétusté</w:t>
            </w:r>
          </w:p>
          <w:p w14:paraId="4135BFB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les équipements informatiques de type ordinateur, imprimante...</w:t>
            </w:r>
          </w:p>
          <w:p w14:paraId="46084B2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matériel d'épandage</w:t>
            </w:r>
          </w:p>
          <w:p w14:paraId="4737430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équipements motorisé tracteur avec chargeur, télescopique… lié au stockage de fourrages</w:t>
            </w:r>
          </w:p>
          <w:p w14:paraId="2E1317B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engins et matériels destinés aux cultures, foin ou au transport des animaux ou ruches (tracteurs, bétaillères, vans…)</w:t>
            </w:r>
          </w:p>
          <w:p w14:paraId="2D80CB53" w14:textId="77777777" w:rsidR="008F64F6" w:rsidRPr="008F64F6" w:rsidRDefault="008F64F6" w:rsidP="008F64F6">
            <w:pPr>
              <w:widowControl w:val="0"/>
              <w:suppressAutoHyphens/>
              <w:spacing w:after="0" w:line="240" w:lineRule="auto"/>
              <w:rPr>
                <w:rFonts w:ascii="Tahoma" w:eastAsia="SimSun" w:hAnsi="Tahoma" w:cs="Mangal"/>
                <w:color w:val="000000"/>
                <w:kern w:val="1"/>
                <w:sz w:val="16"/>
                <w:szCs w:val="16"/>
                <w:lang w:eastAsia="zh-CN" w:bidi="hi-IN"/>
              </w:rPr>
            </w:pPr>
            <w:r w:rsidRPr="008F64F6">
              <w:rPr>
                <w:rFonts w:ascii="Tahoma" w:eastAsia="SimSun" w:hAnsi="Tahoma" w:cs="Mangal"/>
                <w:color w:val="000000"/>
                <w:kern w:val="1"/>
                <w:sz w:val="16"/>
                <w:szCs w:val="16"/>
                <w:lang w:eastAsia="zh-CN" w:bidi="hi-IN"/>
              </w:rPr>
              <w:t xml:space="preserve">- les machines agricoles de type remorque distributrice, racleurs ou lames, dessileuses, pailleuses, broyeurs ou aplatisseur, bols mélangeurs lorsqu’elles sont attelées, tractées ou automotrices. </w:t>
            </w:r>
          </w:p>
          <w:p w14:paraId="410509D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petits équipements non professionnels</w:t>
            </w:r>
          </w:p>
          <w:p w14:paraId="7956688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équipement lecture électronique de puce individuelle</w:t>
            </w:r>
          </w:p>
          <w:p w14:paraId="02F4AF1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tonne à eau mobile</w:t>
            </w:r>
          </w:p>
          <w:p w14:paraId="7FEE4AC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les équipements avec un usage mixte et dont un des usages est inéligible</w:t>
            </w:r>
          </w:p>
        </w:tc>
      </w:tr>
      <w:tr w:rsidR="008F64F6" w:rsidRPr="008F64F6" w14:paraId="508700AA" w14:textId="77777777" w:rsidTr="004543D5">
        <w:tc>
          <w:tcPr>
            <w:tcW w:w="2835" w:type="dxa"/>
            <w:shd w:val="clear" w:color="auto" w:fill="auto"/>
          </w:tcPr>
          <w:p w14:paraId="78A8C73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apicole</w:t>
            </w:r>
          </w:p>
        </w:tc>
        <w:tc>
          <w:tcPr>
            <w:tcW w:w="6810" w:type="dxa"/>
            <w:shd w:val="clear" w:color="auto" w:fill="auto"/>
          </w:tcPr>
          <w:p w14:paraId="7DEEE2F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Ruches, ruchettes, cadres</w:t>
            </w:r>
          </w:p>
        </w:tc>
      </w:tr>
      <w:tr w:rsidR="008F64F6" w:rsidRPr="008F64F6" w14:paraId="7A7DF8BA" w14:textId="77777777" w:rsidTr="004543D5">
        <w:tc>
          <w:tcPr>
            <w:tcW w:w="2835" w:type="dxa"/>
            <w:shd w:val="clear" w:color="auto" w:fill="auto"/>
          </w:tcPr>
          <w:p w14:paraId="6631643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Filière équine</w:t>
            </w:r>
          </w:p>
        </w:tc>
        <w:tc>
          <w:tcPr>
            <w:tcW w:w="6810" w:type="dxa"/>
            <w:shd w:val="clear" w:color="auto" w:fill="auto"/>
          </w:tcPr>
          <w:p w14:paraId="0FDF098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Équipement destiné à accueil de public ou à activité de pension (parcours d'obstacle, selles…) </w:t>
            </w:r>
          </w:p>
        </w:tc>
      </w:tr>
      <w:tr w:rsidR="008F64F6" w:rsidRPr="008F64F6" w14:paraId="3E56E1AD" w14:textId="77777777" w:rsidTr="004543D5">
        <w:tc>
          <w:tcPr>
            <w:tcW w:w="9645" w:type="dxa"/>
            <w:gridSpan w:val="2"/>
            <w:shd w:val="clear" w:color="auto" w:fill="DDDDDD"/>
          </w:tcPr>
          <w:p w14:paraId="4DBBF29A"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Auto-construction</w:t>
            </w:r>
          </w:p>
        </w:tc>
      </w:tr>
      <w:tr w:rsidR="008F64F6" w:rsidRPr="008F64F6" w14:paraId="6078D54A" w14:textId="77777777" w:rsidTr="004543D5">
        <w:tc>
          <w:tcPr>
            <w:tcW w:w="2835" w:type="dxa"/>
            <w:shd w:val="clear" w:color="auto" w:fill="FFFFFF"/>
          </w:tcPr>
          <w:p w14:paraId="261C7A9F"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Frais</w:t>
            </w:r>
          </w:p>
        </w:tc>
        <w:tc>
          <w:tcPr>
            <w:tcW w:w="6810" w:type="dxa"/>
            <w:shd w:val="clear" w:color="auto" w:fill="FFFFFF"/>
          </w:tcPr>
          <w:p w14:paraId="2D98F842"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Temps passé </w:t>
            </w:r>
            <w:proofErr w:type="gramStart"/>
            <w:r w:rsidRPr="008F64F6">
              <w:rPr>
                <w:rFonts w:ascii="Tahoma" w:eastAsia="SimSun" w:hAnsi="Tahoma" w:cs="Mangal"/>
                <w:color w:val="000000"/>
                <w:kern w:val="1"/>
                <w:sz w:val="16"/>
                <w:szCs w:val="16"/>
                <w:lang w:eastAsia="zh-CN" w:bidi="hi-IN"/>
              </w:rPr>
              <w:t>estimé</w:t>
            </w:r>
            <w:proofErr w:type="gramEnd"/>
            <w:r w:rsidRPr="008F64F6">
              <w:rPr>
                <w:rFonts w:ascii="Tahoma" w:eastAsia="SimSun" w:hAnsi="Tahoma" w:cs="Mangal"/>
                <w:color w:val="000000"/>
                <w:kern w:val="1"/>
                <w:sz w:val="16"/>
                <w:szCs w:val="16"/>
                <w:lang w:eastAsia="zh-CN" w:bidi="hi-IN"/>
              </w:rPr>
              <w:t xml:space="preserve"> lié à l'auto-construction </w:t>
            </w:r>
          </w:p>
        </w:tc>
      </w:tr>
      <w:tr w:rsidR="008F64F6" w:rsidRPr="008F64F6" w14:paraId="61E77C16" w14:textId="77777777" w:rsidTr="004543D5">
        <w:tc>
          <w:tcPr>
            <w:tcW w:w="2835" w:type="dxa"/>
            <w:shd w:val="clear" w:color="auto" w:fill="FFFFFF"/>
          </w:tcPr>
          <w:p w14:paraId="169B6581"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Matériaux utilisés</w:t>
            </w:r>
          </w:p>
        </w:tc>
        <w:tc>
          <w:tcPr>
            <w:tcW w:w="6810" w:type="dxa"/>
            <w:shd w:val="clear" w:color="auto" w:fill="FFFFFF"/>
          </w:tcPr>
          <w:p w14:paraId="6291D5BC"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Matériaux utilisés pour : </w:t>
            </w:r>
          </w:p>
          <w:p w14:paraId="0FC17F44"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les travaux en hauteur &gt;6m (charpente – couverture - isolation)</w:t>
            </w:r>
          </w:p>
          <w:p w14:paraId="0D3C11BF"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 </w:t>
            </w:r>
            <w:r w:rsidRPr="008F64F6">
              <w:rPr>
                <w:rFonts w:ascii="Tahoma" w:eastAsia="SimSun" w:hAnsi="Tahoma" w:cs="Verdana"/>
                <w:color w:val="000000"/>
                <w:kern w:val="1"/>
                <w:sz w:val="16"/>
                <w:szCs w:val="16"/>
                <w:lang w:eastAsia="zh-CN" w:bidi="hi-IN"/>
              </w:rPr>
              <w:t>les travaux concernant la gestion des effluents chargés (hors fumière)</w:t>
            </w:r>
          </w:p>
          <w:p w14:paraId="54818F26"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lastRenderedPageBreak/>
              <w:t>- les installations de gaz</w:t>
            </w:r>
          </w:p>
          <w:p w14:paraId="095D7894"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l'électricité si le tableau de branchement et CONSUEL n'a pas été réalisé par un professionnel</w:t>
            </w:r>
          </w:p>
        </w:tc>
      </w:tr>
      <w:tr w:rsidR="008F64F6" w:rsidRPr="008F64F6" w14:paraId="22CB3C67" w14:textId="77777777" w:rsidTr="004543D5">
        <w:trPr>
          <w:trHeight w:val="234"/>
        </w:trPr>
        <w:tc>
          <w:tcPr>
            <w:tcW w:w="9645" w:type="dxa"/>
            <w:gridSpan w:val="2"/>
            <w:shd w:val="clear" w:color="auto" w:fill="DDDDDD"/>
          </w:tcPr>
          <w:p w14:paraId="08904C49"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lastRenderedPageBreak/>
              <w:t>Gestion des effluents</w:t>
            </w:r>
          </w:p>
        </w:tc>
      </w:tr>
      <w:tr w:rsidR="008F64F6" w:rsidRPr="008F64F6" w14:paraId="154270E3" w14:textId="77777777" w:rsidTr="004543D5">
        <w:trPr>
          <w:trHeight w:val="695"/>
        </w:trPr>
        <w:tc>
          <w:tcPr>
            <w:tcW w:w="2835" w:type="dxa"/>
            <w:shd w:val="clear" w:color="auto" w:fill="auto"/>
          </w:tcPr>
          <w:p w14:paraId="69D8F184"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Travaux et Équipements</w:t>
            </w:r>
          </w:p>
          <w:p w14:paraId="42B63456" w14:textId="77777777" w:rsidR="008F64F6" w:rsidRPr="008F64F6" w:rsidRDefault="008F64F6" w:rsidP="008F64F6">
            <w:pPr>
              <w:widowControl w:val="0"/>
              <w:suppressLineNumbers/>
              <w:suppressAutoHyphens/>
              <w:spacing w:after="0" w:line="240" w:lineRule="auto"/>
              <w:rPr>
                <w:rFonts w:ascii="Tahoma" w:eastAsia="SimSun" w:hAnsi="Tahoma" w:cs="Mangal"/>
                <w:kern w:val="1"/>
                <w:sz w:val="16"/>
                <w:szCs w:val="16"/>
                <w:lang w:eastAsia="zh-CN" w:bidi="hi-IN"/>
              </w:rPr>
            </w:pPr>
          </w:p>
        </w:tc>
        <w:tc>
          <w:tcPr>
            <w:tcW w:w="6810" w:type="dxa"/>
            <w:shd w:val="clear" w:color="auto" w:fill="auto"/>
          </w:tcPr>
          <w:p w14:paraId="6302A9D9"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r w:rsidRPr="008F64F6">
              <w:rPr>
                <w:rFonts w:ascii="Tahoma" w:eastAsia="SimSun" w:hAnsi="Tahoma" w:cs="Tahoma"/>
                <w:color w:val="000000"/>
                <w:kern w:val="1"/>
                <w:sz w:val="16"/>
                <w:szCs w:val="16"/>
                <w:lang w:eastAsia="zh-CN" w:bidi="hi-IN"/>
              </w:rPr>
              <w:t>- le matériel de retournement pour le compostage n’est pas éligible à la mesure 411. Il est éligible en investissement collectif.</w:t>
            </w:r>
          </w:p>
          <w:p w14:paraId="783AC52B" w14:textId="77777777" w:rsidR="008F64F6" w:rsidRPr="008F64F6" w:rsidRDefault="008F64F6" w:rsidP="008F64F6">
            <w:pPr>
              <w:suppressAutoHyphens/>
              <w:spacing w:before="120" w:after="0" w:line="240" w:lineRule="auto"/>
              <w:jc w:val="both"/>
              <w:rPr>
                <w:rFonts w:ascii="Tahoma" w:eastAsia="Times New Roman" w:hAnsi="Tahoma" w:cs="Tahoma"/>
                <w:sz w:val="20"/>
                <w:szCs w:val="20"/>
                <w:lang w:eastAsia="fr-FR"/>
              </w:rPr>
            </w:pPr>
            <w:r w:rsidRPr="008F64F6">
              <w:rPr>
                <w:rFonts w:ascii="Tahoma" w:eastAsia="MS Mincho" w:hAnsi="Tahoma" w:cs="Tahoma"/>
                <w:color w:val="000000"/>
                <w:kern w:val="1"/>
                <w:sz w:val="16"/>
                <w:szCs w:val="16"/>
                <w:lang w:eastAsia="ja-JP" w:bidi="hi-IN"/>
              </w:rPr>
              <w:tab/>
              <w:t xml:space="preserve">- le matériel </w:t>
            </w:r>
            <w:r w:rsidRPr="008F64F6">
              <w:rPr>
                <w:rFonts w:ascii="Tahoma" w:eastAsia="MS Mincho" w:hAnsi="Tahoma" w:cs="Tahoma"/>
                <w:kern w:val="1"/>
                <w:sz w:val="16"/>
                <w:szCs w:val="16"/>
                <w:lang w:eastAsia="ja-JP" w:bidi="hi-IN"/>
              </w:rPr>
              <w:t xml:space="preserve">mobile </w:t>
            </w:r>
            <w:r w:rsidRPr="008F64F6">
              <w:rPr>
                <w:rFonts w:ascii="Tahoma" w:eastAsia="Times New Roman" w:hAnsi="Tahoma" w:cs="Tahoma"/>
                <w:sz w:val="16"/>
                <w:szCs w:val="16"/>
                <w:lang w:eastAsia="fr-FR"/>
              </w:rPr>
              <w:t>de type tonneau à lisier, épandeur à fumier, pompe de transfert attelée, etc. A l’exception de tout matériel nécessaire à l'épandage sur prairie (traitement secondaire et tertiaire) des filières de traitement des effluents peu chargés.</w:t>
            </w:r>
            <w:r w:rsidRPr="008F64F6">
              <w:rPr>
                <w:rFonts w:ascii="Tahoma" w:eastAsia="Times New Roman" w:hAnsi="Tahoma" w:cs="Tahoma"/>
                <w:sz w:val="20"/>
                <w:szCs w:val="20"/>
                <w:lang w:eastAsia="fr-FR"/>
              </w:rPr>
              <w:t xml:space="preserve"> </w:t>
            </w:r>
          </w:p>
          <w:p w14:paraId="01AAEC93" w14:textId="77777777" w:rsidR="008F64F6" w:rsidRPr="008F64F6" w:rsidRDefault="008F64F6" w:rsidP="008F64F6">
            <w:pPr>
              <w:widowControl w:val="0"/>
              <w:tabs>
                <w:tab w:val="left" w:pos="567"/>
                <w:tab w:val="left" w:pos="2155"/>
              </w:tabs>
              <w:spacing w:before="60" w:after="0" w:line="240" w:lineRule="auto"/>
              <w:ind w:left="644"/>
              <w:jc w:val="both"/>
              <w:rPr>
                <w:rFonts w:ascii="Verdana" w:eastAsia="SimSun" w:hAnsi="Verdana" w:cs="Mangal"/>
                <w:kern w:val="1"/>
                <w:szCs w:val="24"/>
                <w:lang w:eastAsia="zh-CN" w:bidi="hi-IN"/>
              </w:rPr>
            </w:pPr>
          </w:p>
        </w:tc>
      </w:tr>
      <w:tr w:rsidR="008F64F6" w:rsidRPr="008F64F6" w14:paraId="39A60049" w14:textId="77777777" w:rsidTr="004543D5">
        <w:trPr>
          <w:trHeight w:val="309"/>
        </w:trPr>
        <w:tc>
          <w:tcPr>
            <w:tcW w:w="9645" w:type="dxa"/>
            <w:gridSpan w:val="2"/>
            <w:shd w:val="clear" w:color="auto" w:fill="DDDDDD"/>
          </w:tcPr>
          <w:p w14:paraId="30F171C3" w14:textId="77777777" w:rsidR="008F64F6" w:rsidRPr="008F64F6" w:rsidRDefault="008F64F6" w:rsidP="008F64F6">
            <w:pPr>
              <w:widowControl w:val="0"/>
              <w:suppressLineNumbers/>
              <w:shd w:val="clear" w:color="auto" w:fill="DDDDDD"/>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Autres aménagements et équipements</w:t>
            </w:r>
          </w:p>
        </w:tc>
      </w:tr>
      <w:tr w:rsidR="008F64F6" w:rsidRPr="008F64F6" w14:paraId="0FB72362" w14:textId="77777777" w:rsidTr="004543D5">
        <w:tc>
          <w:tcPr>
            <w:tcW w:w="2835" w:type="dxa"/>
            <w:shd w:val="clear" w:color="auto" w:fill="auto"/>
          </w:tcPr>
          <w:p w14:paraId="3065BE12" w14:textId="77777777" w:rsidR="008F64F6" w:rsidRPr="008F64F6" w:rsidRDefault="008F64F6" w:rsidP="008F64F6">
            <w:pPr>
              <w:widowControl w:val="0"/>
              <w:suppressLineNumbers/>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Abords du bâtiment</w:t>
            </w:r>
          </w:p>
        </w:tc>
        <w:tc>
          <w:tcPr>
            <w:tcW w:w="6810" w:type="dxa"/>
            <w:shd w:val="clear" w:color="auto" w:fill="auto"/>
          </w:tcPr>
          <w:p w14:paraId="4A39924E"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xml:space="preserve">- </w:t>
            </w:r>
            <w:r w:rsidRPr="008F64F6">
              <w:rPr>
                <w:rFonts w:ascii="Tahoma" w:eastAsia="SimSun" w:hAnsi="Tahoma" w:cs="Mangal"/>
                <w:color w:val="000000"/>
                <w:kern w:val="1"/>
                <w:sz w:val="16"/>
                <w:szCs w:val="16"/>
                <w:highlight w:val="white"/>
                <w:lang w:eastAsia="zh-CN" w:bidi="hi-IN"/>
              </w:rPr>
              <w:t>voirie, parking, accès à la parcelle,</w:t>
            </w:r>
          </w:p>
          <w:p w14:paraId="1DAE850B"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réseaux (hors parcelle),</w:t>
            </w:r>
          </w:p>
          <w:p w14:paraId="4B32AE25"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proofErr w:type="gramStart"/>
            <w:r w:rsidRPr="008F64F6">
              <w:rPr>
                <w:rFonts w:ascii="Tahoma" w:eastAsia="SimSun" w:hAnsi="Tahoma" w:cs="Mangal"/>
                <w:color w:val="000000"/>
                <w:kern w:val="1"/>
                <w:sz w:val="16"/>
                <w:szCs w:val="16"/>
                <w:highlight w:val="white"/>
                <w:lang w:eastAsia="zh-CN" w:bidi="hi-IN"/>
              </w:rPr>
              <w:t>frais</w:t>
            </w:r>
            <w:proofErr w:type="gramEnd"/>
            <w:r w:rsidRPr="008F64F6">
              <w:rPr>
                <w:rFonts w:ascii="Tahoma" w:eastAsia="SimSun" w:hAnsi="Tahoma" w:cs="Mangal"/>
                <w:color w:val="000000"/>
                <w:kern w:val="1"/>
                <w:sz w:val="16"/>
                <w:szCs w:val="16"/>
                <w:highlight w:val="white"/>
                <w:lang w:eastAsia="zh-CN" w:bidi="hi-IN"/>
              </w:rPr>
              <w:t xml:space="preserve"> de raccordement au réseau d'eau et d'électricité</w:t>
            </w:r>
          </w:p>
          <w:p w14:paraId="724F8F4A"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forage, puits</w:t>
            </w:r>
            <w:r w:rsidRPr="008F64F6">
              <w:rPr>
                <w:rFonts w:ascii="Tahoma" w:eastAsia="SimSun" w:hAnsi="Tahoma" w:cs="Mangal"/>
                <w:kern w:val="1"/>
                <w:sz w:val="16"/>
                <w:szCs w:val="16"/>
                <w:highlight w:val="white"/>
                <w:lang w:eastAsia="zh-CN" w:bidi="hi-IN"/>
              </w:rPr>
              <w:t>, dispositif de captage ou de pompage des eaux souterraines ou superficielles</w:t>
            </w:r>
          </w:p>
          <w:p w14:paraId="7138FF84"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plantations, signalétique</w:t>
            </w:r>
          </w:p>
          <w:p w14:paraId="32AF720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 travaux d'aménagement destinés à</w:t>
            </w:r>
            <w:r w:rsidRPr="008F64F6">
              <w:rPr>
                <w:rFonts w:ascii="Tahoma" w:eastAsia="SimSun" w:hAnsi="Tahoma" w:cs="Mangal"/>
                <w:color w:val="000000"/>
                <w:kern w:val="1"/>
                <w:sz w:val="16"/>
                <w:szCs w:val="16"/>
                <w:lang w:eastAsia="zh-CN" w:bidi="hi-IN"/>
              </w:rPr>
              <w:t xml:space="preserve"> l'accueil de public </w:t>
            </w:r>
          </w:p>
        </w:tc>
      </w:tr>
      <w:tr w:rsidR="008F64F6" w:rsidRPr="008F64F6" w14:paraId="25074BAC" w14:textId="77777777" w:rsidTr="004543D5">
        <w:tc>
          <w:tcPr>
            <w:tcW w:w="2835" w:type="dxa"/>
            <w:shd w:val="clear" w:color="auto" w:fill="auto"/>
          </w:tcPr>
          <w:p w14:paraId="7FD5251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Aménagement des parcours exclusivement pour les volailles et porcs</w:t>
            </w:r>
          </w:p>
        </w:tc>
        <w:tc>
          <w:tcPr>
            <w:tcW w:w="6810" w:type="dxa"/>
            <w:shd w:val="clear" w:color="auto" w:fill="auto"/>
          </w:tcPr>
          <w:p w14:paraId="2EFCCFE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travaux d'ensemencement</w:t>
            </w:r>
          </w:p>
          <w:p w14:paraId="33C1989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clôtures mobiles</w:t>
            </w:r>
          </w:p>
        </w:tc>
      </w:tr>
      <w:tr w:rsidR="008F64F6" w:rsidRPr="008F64F6" w14:paraId="7CC20245" w14:textId="77777777" w:rsidTr="004543D5">
        <w:tc>
          <w:tcPr>
            <w:tcW w:w="2835" w:type="dxa"/>
            <w:shd w:val="clear" w:color="auto" w:fill="auto"/>
          </w:tcPr>
          <w:p w14:paraId="23EEBA2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kern w:val="1"/>
                <w:sz w:val="16"/>
                <w:szCs w:val="16"/>
                <w:lang w:eastAsia="zh-CN" w:bidi="hi-IN"/>
              </w:rPr>
              <w:t>Équipements pour la récupération des eaux de pluie de toiture pour l'abreuvement des animaux</w:t>
            </w:r>
          </w:p>
        </w:tc>
        <w:tc>
          <w:tcPr>
            <w:tcW w:w="6810" w:type="dxa"/>
            <w:shd w:val="clear" w:color="auto" w:fill="auto"/>
          </w:tcPr>
          <w:p w14:paraId="186884F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équipements destinés à un autre usage ou en partie à un autre usage.</w:t>
            </w:r>
          </w:p>
        </w:tc>
      </w:tr>
      <w:tr w:rsidR="008F64F6" w:rsidRPr="008F64F6" w14:paraId="1671BF71" w14:textId="77777777" w:rsidTr="004543D5">
        <w:trPr>
          <w:trHeight w:val="476"/>
        </w:trPr>
        <w:tc>
          <w:tcPr>
            <w:tcW w:w="9645" w:type="dxa"/>
            <w:gridSpan w:val="2"/>
            <w:shd w:val="clear" w:color="auto" w:fill="auto"/>
          </w:tcPr>
          <w:p w14:paraId="39DE0BA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Investissements visant à réduire la consommation énergétique des exploitations et à favoriser la production et l’utilisation d’énergies renouvelables</w:t>
            </w:r>
          </w:p>
        </w:tc>
      </w:tr>
      <w:tr w:rsidR="008F64F6" w:rsidRPr="008F64F6" w14:paraId="0994125C" w14:textId="77777777" w:rsidTr="004543D5">
        <w:tc>
          <w:tcPr>
            <w:tcW w:w="2835" w:type="dxa"/>
            <w:shd w:val="clear" w:color="auto" w:fill="auto"/>
          </w:tcPr>
          <w:p w14:paraId="24CA074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Chauffe-eau – tank à lait à eau </w:t>
            </w:r>
            <w:r w:rsidRPr="008F64F6">
              <w:rPr>
                <w:rFonts w:ascii="Verdana" w:eastAsia="Mangal" w:hAnsi="Verdana" w:cs="Mangal"/>
                <w:color w:val="000000"/>
                <w:kern w:val="1"/>
                <w:sz w:val="16"/>
                <w:szCs w:val="16"/>
                <w:lang w:eastAsia="zh-CN" w:bidi="hi-IN"/>
              </w:rPr>
              <w:t>glacée</w:t>
            </w:r>
          </w:p>
        </w:tc>
        <w:tc>
          <w:tcPr>
            <w:tcW w:w="6810" w:type="dxa"/>
            <w:shd w:val="clear" w:color="auto" w:fill="auto"/>
          </w:tcPr>
          <w:p w14:paraId="7584FAB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c>
      </w:tr>
      <w:tr w:rsidR="008F64F6" w:rsidRPr="008F64F6" w14:paraId="526439D5" w14:textId="77777777" w:rsidTr="004543D5">
        <w:tc>
          <w:tcPr>
            <w:tcW w:w="2835" w:type="dxa"/>
            <w:shd w:val="clear" w:color="auto" w:fill="auto"/>
          </w:tcPr>
          <w:p w14:paraId="109103E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Pompe à vide de la machine à traire et ses </w:t>
            </w:r>
            <w:r w:rsidRPr="008F64F6">
              <w:rPr>
                <w:rFonts w:ascii="Verdana" w:eastAsia="Mangal" w:hAnsi="Verdana" w:cs="Mangal"/>
                <w:kern w:val="1"/>
                <w:sz w:val="16"/>
                <w:szCs w:val="16"/>
                <w:lang w:eastAsia="zh-CN" w:bidi="hi-IN"/>
              </w:rPr>
              <w:t>équipements liés l’économie d’énergie (variation de vitesse)</w:t>
            </w:r>
          </w:p>
        </w:tc>
        <w:tc>
          <w:tcPr>
            <w:tcW w:w="6810" w:type="dxa"/>
            <w:shd w:val="clear" w:color="auto" w:fill="auto"/>
            <w:vAlign w:val="center"/>
          </w:tcPr>
          <w:p w14:paraId="264F7C6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Arial3" w:hAnsi="Verdana" w:cs="Arial3"/>
                <w:color w:val="000000"/>
                <w:kern w:val="1"/>
                <w:sz w:val="16"/>
                <w:szCs w:val="16"/>
                <w:lang w:eastAsia="zh-CN" w:bidi="hi-IN"/>
              </w:rPr>
              <w:t>Simple renouvellement de la pompe seule</w:t>
            </w:r>
          </w:p>
        </w:tc>
      </w:tr>
      <w:tr w:rsidR="008F64F6" w:rsidRPr="008F64F6" w14:paraId="7B09CBAC" w14:textId="77777777" w:rsidTr="004543D5">
        <w:tc>
          <w:tcPr>
            <w:tcW w:w="2835" w:type="dxa"/>
            <w:shd w:val="clear" w:color="auto" w:fill="auto"/>
          </w:tcPr>
          <w:p w14:paraId="6A0B85F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Chaudière à biomasse y compris le silo </w:t>
            </w:r>
            <w:r w:rsidRPr="008F64F6">
              <w:rPr>
                <w:rFonts w:ascii="Verdana" w:eastAsia="Mangal" w:hAnsi="Verdana" w:cs="Mangal"/>
                <w:kern w:val="1"/>
                <w:sz w:val="16"/>
                <w:szCs w:val="16"/>
                <w:lang w:eastAsia="zh-CN" w:bidi="hi-IN"/>
              </w:rPr>
              <w:t>d’alimentation de la chaudière et les systèmes d’alimentation spécifiques pour la chaudière, ainsi que les installations/matériaux pour le transport de la chaleur en aval de la chaudière à biomasse</w:t>
            </w:r>
          </w:p>
        </w:tc>
        <w:tc>
          <w:tcPr>
            <w:tcW w:w="6810" w:type="dxa"/>
            <w:shd w:val="clear" w:color="auto" w:fill="auto"/>
            <w:vAlign w:val="center"/>
          </w:tcPr>
          <w:p w14:paraId="571FD3B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Mangal" w:hAnsi="Verdana" w:cs="Mangal"/>
                <w:kern w:val="1"/>
                <w:sz w:val="16"/>
                <w:szCs w:val="16"/>
                <w:lang w:eastAsia="zh-CN" w:bidi="hi-IN"/>
              </w:rPr>
              <w:t>Equipements/matériels relatifs à la répartition de la chaleur (aérothermes, tubes à ailettes, panneaux radiants...)</w:t>
            </w:r>
          </w:p>
        </w:tc>
      </w:tr>
      <w:tr w:rsidR="008F64F6" w:rsidRPr="008F64F6" w14:paraId="28872308" w14:textId="77777777" w:rsidTr="004543D5">
        <w:tc>
          <w:tcPr>
            <w:tcW w:w="2835" w:type="dxa"/>
            <w:shd w:val="clear" w:color="auto" w:fill="auto"/>
          </w:tcPr>
          <w:p w14:paraId="41D78E87"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Équipements liés à un local de production et </w:t>
            </w:r>
            <w:r w:rsidRPr="008F64F6">
              <w:rPr>
                <w:rFonts w:ascii="Verdana" w:eastAsia="Mangal" w:hAnsi="Verdana" w:cs="Mangal"/>
                <w:kern w:val="1"/>
                <w:sz w:val="16"/>
                <w:szCs w:val="16"/>
                <w:lang w:eastAsia="zh-CN" w:bidi="hi-IN"/>
              </w:rPr>
              <w:t>d’utilisation d’énergie renouvelable destinée au séchage en grange des fourrages en vrac et des balles rondes</w:t>
            </w:r>
          </w:p>
        </w:tc>
        <w:tc>
          <w:tcPr>
            <w:tcW w:w="6810" w:type="dxa"/>
            <w:shd w:val="clear" w:color="auto" w:fill="auto"/>
            <w:vAlign w:val="center"/>
          </w:tcPr>
          <w:p w14:paraId="0583B36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Equipements de récolte au champ (auto chargeuse)</w:t>
            </w:r>
          </w:p>
        </w:tc>
      </w:tr>
      <w:tr w:rsidR="008F64F6" w:rsidRPr="008F64F6" w14:paraId="0B73A746" w14:textId="77777777" w:rsidTr="004543D5">
        <w:tc>
          <w:tcPr>
            <w:tcW w:w="2835" w:type="dxa"/>
            <w:shd w:val="clear" w:color="auto" w:fill="auto"/>
          </w:tcPr>
          <w:p w14:paraId="6357B9D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Ventilateurs et/ou turbines et trappes motorisées </w:t>
            </w:r>
            <w:r w:rsidRPr="008F64F6">
              <w:rPr>
                <w:rFonts w:ascii="Verdana" w:eastAsia="Mangal" w:hAnsi="Verdana" w:cs="Mangal"/>
                <w:kern w:val="1"/>
                <w:sz w:val="16"/>
                <w:szCs w:val="16"/>
                <w:lang w:eastAsia="zh-CN" w:bidi="hi-IN"/>
              </w:rPr>
              <w:t>des systèmes de ventilation centralisée dans les bâtiments d'élevage hors sol disposant de plusieurs salles</w:t>
            </w:r>
          </w:p>
        </w:tc>
        <w:tc>
          <w:tcPr>
            <w:tcW w:w="6810" w:type="dxa"/>
            <w:shd w:val="clear" w:color="auto" w:fill="auto"/>
            <w:vAlign w:val="center"/>
          </w:tcPr>
          <w:p w14:paraId="3781D92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Maçonnerie liée à la mise en place de </w:t>
            </w:r>
            <w:r w:rsidRPr="008F64F6">
              <w:rPr>
                <w:rFonts w:ascii="Verdana" w:eastAsia="Mangal" w:hAnsi="Verdana" w:cs="Mangal"/>
                <w:kern w:val="1"/>
                <w:sz w:val="16"/>
                <w:szCs w:val="16"/>
                <w:lang w:eastAsia="zh-CN" w:bidi="hi-IN"/>
              </w:rPr>
              <w:t>la ventilation centralisée</w:t>
            </w:r>
          </w:p>
        </w:tc>
      </w:tr>
      <w:tr w:rsidR="008F64F6" w:rsidRPr="008F64F6" w14:paraId="7F73F140" w14:textId="77777777" w:rsidTr="004543D5">
        <w:tc>
          <w:tcPr>
            <w:tcW w:w="2835" w:type="dxa"/>
            <w:shd w:val="clear" w:color="auto" w:fill="auto"/>
          </w:tcPr>
          <w:p w14:paraId="6EE4EB9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Ventilateurs économes en énergie en bâtiment </w:t>
            </w:r>
            <w:r w:rsidRPr="008F64F6">
              <w:rPr>
                <w:rFonts w:ascii="Verdana" w:eastAsia="Mangal" w:hAnsi="Verdana" w:cs="Mangal"/>
                <w:kern w:val="1"/>
                <w:sz w:val="16"/>
                <w:szCs w:val="16"/>
                <w:lang w:eastAsia="zh-CN" w:bidi="hi-IN"/>
              </w:rPr>
              <w:t>d'élevage</w:t>
            </w:r>
          </w:p>
        </w:tc>
        <w:tc>
          <w:tcPr>
            <w:tcW w:w="6810" w:type="dxa"/>
            <w:shd w:val="clear" w:color="auto" w:fill="auto"/>
            <w:vAlign w:val="center"/>
          </w:tcPr>
          <w:p w14:paraId="5F2DE9EC"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Module d'intégration du ventilateur </w:t>
            </w:r>
            <w:r w:rsidRPr="008F64F6">
              <w:rPr>
                <w:rFonts w:ascii="Verdana" w:eastAsia="Mangal" w:hAnsi="Verdana" w:cs="Mangal"/>
                <w:kern w:val="1"/>
                <w:sz w:val="16"/>
                <w:szCs w:val="16"/>
                <w:lang w:eastAsia="zh-CN" w:bidi="hi-IN"/>
              </w:rPr>
              <w:t>dans la cheminée existante</w:t>
            </w:r>
          </w:p>
        </w:tc>
      </w:tr>
      <w:tr w:rsidR="008F64F6" w:rsidRPr="008F64F6" w14:paraId="17389A2E" w14:textId="77777777" w:rsidTr="004543D5">
        <w:tc>
          <w:tcPr>
            <w:tcW w:w="2835" w:type="dxa"/>
            <w:shd w:val="clear" w:color="auto" w:fill="auto"/>
          </w:tcPr>
          <w:p w14:paraId="1DFB216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Niche à porcelets économes en énergie</w:t>
            </w:r>
          </w:p>
        </w:tc>
        <w:tc>
          <w:tcPr>
            <w:tcW w:w="6810" w:type="dxa"/>
            <w:shd w:val="clear" w:color="auto" w:fill="auto"/>
            <w:vAlign w:val="center"/>
          </w:tcPr>
          <w:p w14:paraId="463C6D4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N</w:t>
            </w:r>
            <w:r w:rsidRPr="008F64F6">
              <w:rPr>
                <w:rFonts w:ascii="Verdana" w:eastAsia="Verdana" w:hAnsi="Verdana" w:cs="Verdana"/>
                <w:kern w:val="1"/>
                <w:sz w:val="16"/>
                <w:szCs w:val="16"/>
                <w:lang w:eastAsia="zh-CN" w:bidi="hi-IN"/>
              </w:rPr>
              <w:t xml:space="preserve">iches avec lampe infra-rouge sans </w:t>
            </w:r>
            <w:r w:rsidRPr="008F64F6">
              <w:rPr>
                <w:rFonts w:ascii="Verdana" w:eastAsia="Mangal" w:hAnsi="Verdana" w:cs="Mangal"/>
                <w:kern w:val="1"/>
                <w:sz w:val="16"/>
                <w:szCs w:val="16"/>
                <w:lang w:eastAsia="zh-CN" w:bidi="hi-IN"/>
              </w:rPr>
              <w:t>régulation par capteur infra-rouge, si besoin contacter expert IFIP</w:t>
            </w:r>
          </w:p>
        </w:tc>
      </w:tr>
      <w:tr w:rsidR="008F64F6" w:rsidRPr="008F64F6" w14:paraId="3D5ADBF8" w14:textId="77777777" w:rsidTr="004543D5">
        <w:tc>
          <w:tcPr>
            <w:tcW w:w="2835" w:type="dxa"/>
            <w:shd w:val="clear" w:color="auto" w:fill="auto"/>
          </w:tcPr>
          <w:p w14:paraId="717F8D5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Matériaux, équipements, matériels et </w:t>
            </w:r>
            <w:r w:rsidRPr="008F64F6">
              <w:rPr>
                <w:rFonts w:ascii="Verdana" w:eastAsia="Mangal" w:hAnsi="Verdana" w:cs="Mangal"/>
                <w:kern w:val="1"/>
                <w:sz w:val="16"/>
                <w:szCs w:val="16"/>
                <w:lang w:eastAsia="zh-CN" w:bidi="hi-IN"/>
              </w:rPr>
              <w:t>aménagements pour l'isolation des locaux existants, des équipements et des réseaux (de chauffage et de ventilation) à usage agricole</w:t>
            </w:r>
          </w:p>
        </w:tc>
        <w:tc>
          <w:tcPr>
            <w:tcW w:w="6810" w:type="dxa"/>
            <w:shd w:val="clear" w:color="auto" w:fill="auto"/>
            <w:vAlign w:val="center"/>
          </w:tcPr>
          <w:p w14:paraId="455DDFAD"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Verdana" w:eastAsia="Verdana" w:hAnsi="Verdana" w:cs="Verdana"/>
                <w:color w:val="000000"/>
                <w:kern w:val="1"/>
                <w:sz w:val="16"/>
                <w:szCs w:val="16"/>
                <w:lang w:eastAsia="zh-CN" w:bidi="hi-IN"/>
              </w:rPr>
              <w:t xml:space="preserve">Panneaux bétons, les murs en briques </w:t>
            </w:r>
            <w:r w:rsidRPr="008F64F6">
              <w:rPr>
                <w:rFonts w:ascii="Verdana" w:eastAsia="Mangal" w:hAnsi="Verdana" w:cs="Mangal"/>
                <w:color w:val="000000"/>
                <w:kern w:val="1"/>
                <w:sz w:val="16"/>
                <w:szCs w:val="16"/>
                <w:lang w:eastAsia="zh-CN" w:bidi="hi-IN"/>
              </w:rPr>
              <w:t xml:space="preserve">monolithes, les portes et fenêtres (sauf dans le cas des bâtiments d’élevage hors sol chauffés et/ou climatisés), l'isolation des bureaux, gîtes, chambres d'hôtes, locaux de vente à la ferme et autres bâtiments n'ayant pas un usage agricole </w:t>
            </w:r>
            <w:r w:rsidRPr="008F64F6">
              <w:rPr>
                <w:rFonts w:ascii="Verdana" w:eastAsia="Mangal" w:hAnsi="Verdana" w:cs="Mangal"/>
                <w:kern w:val="1"/>
                <w:sz w:val="16"/>
                <w:szCs w:val="16"/>
                <w:lang w:eastAsia="zh-CN" w:bidi="hi-IN"/>
              </w:rPr>
              <w:t>sauf si cette activité est portée directement par l'exploitation et si le produit est assimilé à un bénéfice agricole (non éligible si les activités sont portées par une autre structure que l'exploitation agricole).</w:t>
            </w:r>
          </w:p>
        </w:tc>
      </w:tr>
      <w:tr w:rsidR="008F64F6" w:rsidRPr="008F64F6" w14:paraId="7990DA14" w14:textId="77777777" w:rsidTr="004543D5">
        <w:tc>
          <w:tcPr>
            <w:tcW w:w="2835" w:type="dxa"/>
            <w:shd w:val="clear" w:color="auto" w:fill="auto"/>
          </w:tcPr>
          <w:p w14:paraId="61B5970D"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Équipements d'éclairage spécifiques lié à </w:t>
            </w:r>
            <w:r w:rsidRPr="008F64F6">
              <w:rPr>
                <w:rFonts w:ascii="Verdana" w:eastAsia="SimSun" w:hAnsi="Verdana" w:cs="Mangal"/>
                <w:kern w:val="1"/>
                <w:sz w:val="16"/>
                <w:szCs w:val="16"/>
                <w:lang w:eastAsia="zh-CN" w:bidi="hi-IN"/>
              </w:rPr>
              <w:t xml:space="preserve">l’économie d’énergie : détecteurs de </w:t>
            </w:r>
            <w:r w:rsidRPr="008F64F6">
              <w:rPr>
                <w:rFonts w:ascii="Verdana" w:eastAsia="SimSun" w:hAnsi="Verdana" w:cs="Mangal"/>
                <w:kern w:val="1"/>
                <w:sz w:val="16"/>
                <w:szCs w:val="16"/>
                <w:lang w:eastAsia="zh-CN" w:bidi="hi-IN"/>
              </w:rPr>
              <w:lastRenderedPageBreak/>
              <w:t>présence, système de contrôle photosensible régulant l’éclairage en fonction de la luminosité extérieure, démarreur électronique pour les appareils électroniques</w:t>
            </w:r>
          </w:p>
        </w:tc>
        <w:tc>
          <w:tcPr>
            <w:tcW w:w="6810" w:type="dxa"/>
            <w:shd w:val="clear" w:color="auto" w:fill="auto"/>
            <w:vAlign w:val="center"/>
          </w:tcPr>
          <w:p w14:paraId="0E70C563" w14:textId="77777777" w:rsidR="008F64F6" w:rsidRPr="008F64F6" w:rsidRDefault="008F64F6" w:rsidP="008F64F6">
            <w:pPr>
              <w:widowControl w:val="0"/>
              <w:suppressAutoHyphens/>
              <w:spacing w:after="0" w:line="240" w:lineRule="auto"/>
              <w:rPr>
                <w:rFonts w:ascii="Verdana" w:eastAsia="Verdana" w:hAnsi="Verdana" w:cs="Verdana"/>
                <w:kern w:val="1"/>
                <w:sz w:val="16"/>
                <w:szCs w:val="16"/>
                <w:lang w:eastAsia="zh-CN" w:bidi="hi-IN"/>
              </w:rPr>
            </w:pPr>
          </w:p>
          <w:p w14:paraId="17511D84" w14:textId="77777777" w:rsidR="008F64F6" w:rsidRPr="008F64F6" w:rsidRDefault="008F64F6" w:rsidP="008F64F6">
            <w:pPr>
              <w:widowControl w:val="0"/>
              <w:suppressAutoHyphens/>
              <w:spacing w:after="0" w:line="240" w:lineRule="auto"/>
              <w:rPr>
                <w:rFonts w:ascii="Verdana" w:eastAsia="Verdana" w:hAnsi="Verdana" w:cs="Verdana"/>
                <w:kern w:val="1"/>
                <w:sz w:val="16"/>
                <w:szCs w:val="16"/>
                <w:lang w:eastAsia="zh-CN" w:bidi="hi-IN"/>
              </w:rPr>
            </w:pPr>
          </w:p>
          <w:p w14:paraId="1DE60D6C" w14:textId="77777777" w:rsidR="008F64F6" w:rsidRPr="008F64F6" w:rsidRDefault="008F64F6" w:rsidP="008F64F6">
            <w:pPr>
              <w:widowControl w:val="0"/>
              <w:suppressAutoHyphens/>
              <w:spacing w:after="0" w:line="240" w:lineRule="auto"/>
              <w:rPr>
                <w:rFonts w:ascii="Verdana" w:eastAsia="Verdana" w:hAnsi="Verdana" w:cs="Verdana"/>
                <w:kern w:val="1"/>
                <w:sz w:val="16"/>
                <w:szCs w:val="16"/>
                <w:lang w:eastAsia="zh-CN" w:bidi="hi-IN"/>
              </w:rPr>
            </w:pPr>
          </w:p>
          <w:p w14:paraId="1D9DB21E" w14:textId="77777777" w:rsidR="008F64F6" w:rsidRPr="008F64F6" w:rsidRDefault="008F64F6" w:rsidP="008F64F6">
            <w:pPr>
              <w:widowControl w:val="0"/>
              <w:suppressAutoHyphens/>
              <w:spacing w:after="0" w:line="240" w:lineRule="auto"/>
              <w:rPr>
                <w:rFonts w:ascii="Verdana" w:eastAsia="Verdana" w:hAnsi="Verdana" w:cs="Verdana"/>
                <w:kern w:val="1"/>
                <w:sz w:val="16"/>
                <w:szCs w:val="16"/>
                <w:lang w:eastAsia="zh-CN" w:bidi="hi-IN"/>
              </w:rPr>
            </w:pPr>
          </w:p>
          <w:p w14:paraId="45C6E01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Verdana" w:eastAsia="Verdana" w:hAnsi="Verdana" w:cs="Verdana"/>
                <w:kern w:val="1"/>
                <w:sz w:val="16"/>
                <w:szCs w:val="16"/>
                <w:lang w:eastAsia="zh-CN" w:bidi="hi-IN"/>
              </w:rPr>
              <w:t xml:space="preserve">Ordinateurs et logiciels de conduite </w:t>
            </w:r>
            <w:r w:rsidRPr="008F64F6">
              <w:rPr>
                <w:rFonts w:ascii="Verdana" w:eastAsia="SimSun" w:hAnsi="Verdana" w:cs="Mangal"/>
                <w:kern w:val="1"/>
                <w:sz w:val="16"/>
                <w:szCs w:val="16"/>
                <w:lang w:eastAsia="zh-CN" w:bidi="hi-IN"/>
              </w:rPr>
              <w:t>d'élevage et consommables (ampoules...)</w:t>
            </w:r>
            <w:r w:rsidRPr="008F64F6">
              <w:rPr>
                <w:rFonts w:ascii="Verdana" w:eastAsia="Verdana" w:hAnsi="Verdana" w:cs="Verdana"/>
                <w:color w:val="000000"/>
                <w:kern w:val="1"/>
                <w:sz w:val="16"/>
                <w:szCs w:val="16"/>
                <w:lang w:eastAsia="zh-CN" w:bidi="hi-IN"/>
              </w:rPr>
              <w:t>.</w:t>
            </w:r>
          </w:p>
        </w:tc>
      </w:tr>
      <w:tr w:rsidR="008F64F6" w:rsidRPr="008F64F6" w14:paraId="30F27ECE" w14:textId="77777777" w:rsidTr="004543D5">
        <w:tc>
          <w:tcPr>
            <w:tcW w:w="2835" w:type="dxa"/>
            <w:shd w:val="clear" w:color="auto" w:fill="auto"/>
          </w:tcPr>
          <w:p w14:paraId="450B22C8" w14:textId="77777777" w:rsidR="008F64F6" w:rsidRPr="008F64F6" w:rsidRDefault="008F64F6" w:rsidP="008F64F6">
            <w:pPr>
              <w:widowControl w:val="0"/>
              <w:tabs>
                <w:tab w:val="left" w:pos="390"/>
              </w:tabs>
              <w:suppressAutoHyphens/>
              <w:spacing w:after="0" w:line="240" w:lineRule="auto"/>
              <w:rPr>
                <w:rFonts w:ascii="Tahoma" w:eastAsia="SimSun" w:hAnsi="Tahoma" w:cs="Mangal"/>
                <w:color w:val="000000"/>
                <w:kern w:val="1"/>
                <w:sz w:val="16"/>
                <w:szCs w:val="16"/>
                <w:lang w:eastAsia="zh-CN" w:bidi="hi-IN"/>
              </w:rPr>
            </w:pPr>
          </w:p>
          <w:p w14:paraId="574233B0" w14:textId="77777777" w:rsidR="008F64F6" w:rsidRPr="008F64F6" w:rsidRDefault="008F64F6" w:rsidP="008F64F6">
            <w:pPr>
              <w:widowControl w:val="0"/>
              <w:tabs>
                <w:tab w:val="left" w:pos="390"/>
              </w:tab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Autres</w:t>
            </w:r>
          </w:p>
        </w:tc>
        <w:tc>
          <w:tcPr>
            <w:tcW w:w="6810" w:type="dxa"/>
            <w:shd w:val="clear" w:color="auto" w:fill="auto"/>
          </w:tcPr>
          <w:p w14:paraId="21C5C965" w14:textId="77777777" w:rsidR="008F64F6" w:rsidRPr="008F64F6" w:rsidRDefault="008F64F6" w:rsidP="008F64F6">
            <w:pPr>
              <w:widowControl w:val="0"/>
              <w:numPr>
                <w:ilvl w:val="0"/>
                <w:numId w:val="26"/>
              </w:numPr>
              <w:tabs>
                <w:tab w:val="left" w:pos="0"/>
                <w:tab w:val="left" w:pos="390"/>
              </w:tabs>
              <w:suppressAutoHyphens/>
              <w:spacing w:after="0" w:line="240" w:lineRule="auto"/>
              <w:rPr>
                <w:rFonts w:ascii="Verdana" w:eastAsia="SimSun" w:hAnsi="Verdana" w:cs="Mangal"/>
                <w:kern w:val="1"/>
                <w:szCs w:val="24"/>
                <w:lang w:eastAsia="zh-CN" w:bidi="hi-IN"/>
              </w:rPr>
            </w:pPr>
            <w:proofErr w:type="gramStart"/>
            <w:r w:rsidRPr="008F64F6">
              <w:rPr>
                <w:rFonts w:ascii="Verdana" w:eastAsia="SimSun" w:hAnsi="Verdana" w:cs="Mangal"/>
                <w:color w:val="000000"/>
                <w:kern w:val="1"/>
                <w:sz w:val="16"/>
                <w:szCs w:val="16"/>
                <w:lang w:eastAsia="zh-CN" w:bidi="hi-IN"/>
              </w:rPr>
              <w:t>système</w:t>
            </w:r>
            <w:proofErr w:type="gramEnd"/>
            <w:r w:rsidRPr="008F64F6">
              <w:rPr>
                <w:rFonts w:ascii="Verdana" w:eastAsia="SimSun" w:hAnsi="Verdana" w:cs="Mangal"/>
                <w:color w:val="000000"/>
                <w:kern w:val="1"/>
                <w:sz w:val="16"/>
                <w:szCs w:val="16"/>
                <w:lang w:eastAsia="zh-CN" w:bidi="hi-IN"/>
              </w:rPr>
              <w:t xml:space="preserve"> de production de chaleur connexe à une installation photovoltaïque </w:t>
            </w:r>
            <w:r w:rsidRPr="008F64F6">
              <w:rPr>
                <w:rFonts w:ascii="Verdana" w:eastAsia="SimSun" w:hAnsi="Verdana" w:cs="Mangal"/>
                <w:kern w:val="1"/>
                <w:sz w:val="16"/>
                <w:szCs w:val="16"/>
                <w:lang w:eastAsia="zh-CN" w:bidi="hi-IN"/>
              </w:rPr>
              <w:t>lorsque la production de chaleur est destinée à un usage non agricole</w:t>
            </w:r>
          </w:p>
          <w:p w14:paraId="3BCBF518" w14:textId="77777777" w:rsidR="008F64F6" w:rsidRPr="008F64F6" w:rsidRDefault="008F64F6" w:rsidP="008F64F6">
            <w:pPr>
              <w:widowControl w:val="0"/>
              <w:numPr>
                <w:ilvl w:val="0"/>
                <w:numId w:val="26"/>
              </w:numPr>
              <w:tabs>
                <w:tab w:val="left" w:pos="0"/>
                <w:tab w:val="left" w:pos="795"/>
              </w:tabs>
              <w:suppressAutoHyphens/>
              <w:spacing w:after="0" w:line="240" w:lineRule="auto"/>
              <w:rPr>
                <w:rFonts w:ascii="Verdana" w:eastAsia="SimSun" w:hAnsi="Verdana" w:cs="Mangal"/>
                <w:kern w:val="1"/>
                <w:szCs w:val="24"/>
                <w:lang w:eastAsia="zh-CN" w:bidi="hi-IN"/>
              </w:rPr>
            </w:pPr>
            <w:proofErr w:type="gramStart"/>
            <w:r w:rsidRPr="008F64F6">
              <w:rPr>
                <w:rFonts w:ascii="Verdana" w:eastAsia="SimSun" w:hAnsi="Verdana" w:cs="Mangal"/>
                <w:color w:val="000000"/>
                <w:kern w:val="1"/>
                <w:sz w:val="16"/>
                <w:szCs w:val="16"/>
                <w:lang w:eastAsia="zh-CN" w:bidi="hi-IN"/>
              </w:rPr>
              <w:t>petit</w:t>
            </w:r>
            <w:proofErr w:type="gramEnd"/>
            <w:r w:rsidRPr="008F64F6">
              <w:rPr>
                <w:rFonts w:ascii="Verdana" w:eastAsia="SimSun" w:hAnsi="Verdana" w:cs="Mangal"/>
                <w:color w:val="000000"/>
                <w:kern w:val="1"/>
                <w:sz w:val="16"/>
                <w:szCs w:val="16"/>
                <w:lang w:eastAsia="zh-CN" w:bidi="hi-IN"/>
              </w:rPr>
              <w:t xml:space="preserve"> photovoltaïque (abreuvoir/buvette solaire, clôture électrique solaire...)</w:t>
            </w:r>
          </w:p>
          <w:p w14:paraId="1A86658C" w14:textId="77777777" w:rsidR="008F64F6" w:rsidRPr="008F64F6" w:rsidRDefault="008F64F6" w:rsidP="008F64F6">
            <w:pPr>
              <w:widowControl w:val="0"/>
              <w:numPr>
                <w:ilvl w:val="0"/>
                <w:numId w:val="26"/>
              </w:numPr>
              <w:tabs>
                <w:tab w:val="left" w:pos="0"/>
                <w:tab w:val="left" w:pos="795"/>
              </w:tabs>
              <w:suppressAutoHyphens/>
              <w:spacing w:after="0" w:line="240" w:lineRule="auto"/>
              <w:rPr>
                <w:rFonts w:ascii="Verdana" w:eastAsia="SimSun" w:hAnsi="Verdana" w:cs="Mangal"/>
                <w:kern w:val="1"/>
                <w:szCs w:val="24"/>
                <w:lang w:eastAsia="zh-CN" w:bidi="hi-IN"/>
              </w:rPr>
            </w:pPr>
            <w:proofErr w:type="gramStart"/>
            <w:r w:rsidRPr="008F64F6">
              <w:rPr>
                <w:rFonts w:ascii="Verdana" w:eastAsia="SimSun" w:hAnsi="Verdana" w:cs="Mangal"/>
                <w:color w:val="000000"/>
                <w:kern w:val="1"/>
                <w:sz w:val="16"/>
                <w:szCs w:val="16"/>
                <w:lang w:eastAsia="zh-CN" w:bidi="hi-IN"/>
              </w:rPr>
              <w:t>chaudière</w:t>
            </w:r>
            <w:proofErr w:type="gramEnd"/>
            <w:r w:rsidRPr="008F64F6">
              <w:rPr>
                <w:rFonts w:ascii="Verdana" w:eastAsia="SimSun" w:hAnsi="Verdana" w:cs="Mangal"/>
                <w:color w:val="000000"/>
                <w:kern w:val="1"/>
                <w:sz w:val="16"/>
                <w:szCs w:val="16"/>
                <w:lang w:eastAsia="zh-CN" w:bidi="hi-IN"/>
              </w:rPr>
              <w:t xml:space="preserve"> ionique</w:t>
            </w:r>
          </w:p>
        </w:tc>
      </w:tr>
      <w:tr w:rsidR="008F64F6" w:rsidRPr="008F64F6" w14:paraId="6F339F79" w14:textId="77777777" w:rsidTr="004543D5">
        <w:tc>
          <w:tcPr>
            <w:tcW w:w="9645" w:type="dxa"/>
            <w:gridSpan w:val="2"/>
            <w:shd w:val="clear" w:color="auto" w:fill="DDDDDD"/>
          </w:tcPr>
          <w:p w14:paraId="61F78198" w14:textId="77777777" w:rsidR="008F64F6" w:rsidRPr="008F64F6" w:rsidRDefault="008F64F6" w:rsidP="008F64F6">
            <w:pPr>
              <w:widowControl w:val="0"/>
              <w:suppressLineNumbers/>
              <w:suppressAutoHyphens/>
              <w:spacing w:before="113" w:after="113"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16"/>
                <w:szCs w:val="16"/>
                <w:lang w:eastAsia="zh-CN" w:bidi="hi-IN"/>
              </w:rPr>
              <w:t>Frais généraux</w:t>
            </w:r>
          </w:p>
        </w:tc>
      </w:tr>
      <w:tr w:rsidR="008F64F6" w:rsidRPr="008F64F6" w14:paraId="15FB2454" w14:textId="77777777" w:rsidTr="004543D5">
        <w:tc>
          <w:tcPr>
            <w:tcW w:w="2835" w:type="dxa"/>
            <w:shd w:val="clear" w:color="auto" w:fill="auto"/>
          </w:tcPr>
          <w:p w14:paraId="2A79DD7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Conception du projet de gestion des effluents et sa maîtrise d’œuvre</w:t>
            </w:r>
          </w:p>
        </w:tc>
        <w:tc>
          <w:tcPr>
            <w:tcW w:w="6810" w:type="dxa"/>
            <w:shd w:val="clear" w:color="auto" w:fill="auto"/>
          </w:tcPr>
          <w:p w14:paraId="203114E4" w14:textId="77777777" w:rsidR="008F64F6" w:rsidRPr="008F64F6" w:rsidRDefault="008F64F6" w:rsidP="008F64F6">
            <w:pPr>
              <w:widowControl w:val="0"/>
              <w:tabs>
                <w:tab w:val="left" w:pos="5595"/>
              </w:tab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highlight w:val="white"/>
                <w:lang w:eastAsia="zh-CN" w:bidi="hi-IN"/>
              </w:rPr>
              <w:t>Plan d'épandage</w:t>
            </w:r>
          </w:p>
        </w:tc>
      </w:tr>
      <w:tr w:rsidR="008F64F6" w:rsidRPr="008F64F6" w14:paraId="10DF6958" w14:textId="77777777" w:rsidTr="004543D5">
        <w:tc>
          <w:tcPr>
            <w:tcW w:w="2835" w:type="dxa"/>
            <w:shd w:val="clear" w:color="auto" w:fill="auto"/>
          </w:tcPr>
          <w:p w14:paraId="5EAD788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Études</w:t>
            </w:r>
          </w:p>
        </w:tc>
        <w:tc>
          <w:tcPr>
            <w:tcW w:w="6810" w:type="dxa"/>
            <w:shd w:val="clear" w:color="auto" w:fill="auto"/>
          </w:tcPr>
          <w:p w14:paraId="3FF53D2A"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Frais de montage du dossier de demande de subvention dont la réalisation du projet de développement de l'exploitation,</w:t>
            </w:r>
          </w:p>
          <w:p w14:paraId="3E384C9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000000"/>
                <w:kern w:val="1"/>
                <w:sz w:val="16"/>
                <w:szCs w:val="16"/>
                <w:lang w:eastAsia="zh-CN" w:bidi="hi-IN"/>
              </w:rPr>
              <w:t>- Étude non liée au projet d'investissement présenté</w:t>
            </w:r>
          </w:p>
        </w:tc>
      </w:tr>
    </w:tbl>
    <w:p w14:paraId="65D90DB0" w14:textId="77777777" w:rsidR="008F64F6" w:rsidRPr="008F64F6" w:rsidRDefault="008F64F6" w:rsidP="008F64F6">
      <w:pPr>
        <w:widowControl w:val="0"/>
        <w:suppressAutoHyphens/>
        <w:spacing w:after="0" w:line="240" w:lineRule="auto"/>
        <w:jc w:val="both"/>
        <w:rPr>
          <w:rFonts w:ascii="Tahoma" w:eastAsia="SimSun" w:hAnsi="Tahoma" w:cs="Mangal"/>
          <w:kern w:val="1"/>
          <w:sz w:val="16"/>
          <w:szCs w:val="16"/>
          <w:lang w:eastAsia="zh-CN" w:bidi="hi-IN"/>
        </w:rPr>
      </w:pPr>
    </w:p>
    <w:p w14:paraId="52EF0608" w14:textId="77777777" w:rsidR="008F64F6" w:rsidRPr="008F64F6" w:rsidRDefault="008F64F6" w:rsidP="008F64F6">
      <w:pPr>
        <w:widowControl w:val="0"/>
        <w:suppressAutoHyphens/>
        <w:spacing w:after="0" w:line="240" w:lineRule="auto"/>
        <w:jc w:val="both"/>
        <w:rPr>
          <w:rFonts w:ascii="Tahoma" w:eastAsia="SimSun" w:hAnsi="Tahoma" w:cs="Mangal"/>
          <w:b/>
          <w:color w:val="008080"/>
          <w:kern w:val="1"/>
          <w:sz w:val="20"/>
          <w:szCs w:val="20"/>
          <w:highlight w:val="yellow"/>
          <w:lang w:eastAsia="zh-CN" w:bidi="hi-IN"/>
        </w:rPr>
      </w:pPr>
    </w:p>
    <w:p w14:paraId="36C74CBB" w14:textId="77777777" w:rsidR="008F64F6" w:rsidRPr="008F64F6" w:rsidRDefault="008F64F6" w:rsidP="008F64F6">
      <w:pPr>
        <w:pageBreakBefore/>
        <w:widowControl w:val="0"/>
        <w:suppressAutoHyphens/>
        <w:spacing w:after="0" w:line="240" w:lineRule="auto"/>
        <w:jc w:val="right"/>
        <w:rPr>
          <w:rFonts w:ascii="Tahoma" w:eastAsia="SimSun" w:hAnsi="Tahoma" w:cs="Mangal"/>
          <w:kern w:val="1"/>
          <w:sz w:val="18"/>
          <w:szCs w:val="18"/>
          <w:highlight w:val="yellow"/>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1"/>
      </w:tblGrid>
      <w:tr w:rsidR="008F64F6" w:rsidRPr="008F64F6" w14:paraId="04EECA00" w14:textId="77777777" w:rsidTr="004543D5">
        <w:tc>
          <w:tcPr>
            <w:tcW w:w="9661" w:type="dxa"/>
            <w:tcBorders>
              <w:top w:val="single" w:sz="12" w:space="0" w:color="006666"/>
              <w:left w:val="single" w:sz="12" w:space="0" w:color="006666"/>
              <w:bottom w:val="single" w:sz="12" w:space="0" w:color="006666"/>
              <w:right w:val="single" w:sz="12" w:space="0" w:color="006666"/>
            </w:tcBorders>
            <w:shd w:val="clear" w:color="auto" w:fill="006666"/>
          </w:tcPr>
          <w:p w14:paraId="16D76406" w14:textId="77777777" w:rsidR="008F64F6" w:rsidRPr="008F64F6" w:rsidRDefault="008F64F6" w:rsidP="008F64F6">
            <w:pPr>
              <w:widowControl w:val="0"/>
              <w:shd w:val="clear" w:color="auto" w:fill="006666"/>
              <w:suppressAutoHyphens/>
              <w:spacing w:before="28" w:after="0" w:line="240" w:lineRule="auto"/>
              <w:jc w:val="center"/>
              <w:rPr>
                <w:rFonts w:ascii="Verdana" w:eastAsia="SimSun" w:hAnsi="Verdana" w:cs="Mangal"/>
                <w:b/>
                <w:color w:val="FFFFFF"/>
                <w:kern w:val="1"/>
                <w:szCs w:val="24"/>
                <w:lang w:eastAsia="zh-CN" w:bidi="hi-IN"/>
              </w:rPr>
            </w:pPr>
            <w:r w:rsidRPr="008F64F6">
              <w:rPr>
                <w:rFonts w:ascii="Verdana" w:eastAsia="SimSun" w:hAnsi="Verdana" w:cs="Mangal"/>
                <w:b/>
                <w:color w:val="FFFFFF"/>
                <w:kern w:val="1"/>
                <w:szCs w:val="24"/>
                <w:lang w:eastAsia="zh-CN" w:bidi="hi-IN"/>
              </w:rPr>
              <w:t>Annexe 2</w:t>
            </w:r>
          </w:p>
          <w:p w14:paraId="6024F599" w14:textId="77777777" w:rsidR="008F64F6" w:rsidRPr="008F64F6" w:rsidRDefault="008F64F6" w:rsidP="008F64F6">
            <w:pPr>
              <w:widowControl w:val="0"/>
              <w:shd w:val="clear" w:color="auto" w:fill="006666"/>
              <w:suppressAutoHyphens/>
              <w:spacing w:before="28" w:after="0" w:line="240" w:lineRule="auto"/>
              <w:jc w:val="center"/>
              <w:rPr>
                <w:rFonts w:ascii="Tahoma" w:eastAsia="SimSun" w:hAnsi="Tahoma" w:cs="Tahoma"/>
                <w:b/>
                <w:bCs/>
                <w:caps/>
                <w:color w:val="FFFFFF"/>
                <w:kern w:val="1"/>
                <w:sz w:val="18"/>
                <w:szCs w:val="18"/>
                <w:highlight w:val="darkCyan"/>
                <w:lang w:eastAsia="zh-CN" w:bidi="hi-IN"/>
              </w:rPr>
            </w:pPr>
            <w:proofErr w:type="gramStart"/>
            <w:r w:rsidRPr="008F64F6">
              <w:rPr>
                <w:rFonts w:ascii="Verdana" w:eastAsia="SimSun" w:hAnsi="Verdana" w:cs="Mangal"/>
                <w:b/>
                <w:color w:val="FFFFFF"/>
                <w:kern w:val="1"/>
                <w:szCs w:val="24"/>
                <w:lang w:eastAsia="zh-CN" w:bidi="hi-IN"/>
              </w:rPr>
              <w:t>éligibilité</w:t>
            </w:r>
            <w:proofErr w:type="gramEnd"/>
            <w:r w:rsidRPr="008F64F6">
              <w:rPr>
                <w:rFonts w:ascii="Verdana" w:eastAsia="SimSun" w:hAnsi="Verdana" w:cs="Mangal"/>
                <w:b/>
                <w:color w:val="FFFFFF"/>
                <w:kern w:val="1"/>
                <w:szCs w:val="24"/>
                <w:lang w:eastAsia="zh-CN" w:bidi="hi-IN"/>
              </w:rPr>
              <w:t xml:space="preserve"> des dépenses de gestion des effluents en fonction de la zone et du projet et capacité de stockage finançable</w:t>
            </w:r>
          </w:p>
        </w:tc>
      </w:tr>
    </w:tbl>
    <w:p w14:paraId="57C80630" w14:textId="77777777" w:rsidR="008F64F6" w:rsidRPr="008F64F6" w:rsidRDefault="008F64F6" w:rsidP="008F64F6">
      <w:pPr>
        <w:widowControl w:val="0"/>
        <w:suppressAutoHyphens/>
        <w:spacing w:after="0" w:line="240" w:lineRule="auto"/>
        <w:jc w:val="both"/>
        <w:rPr>
          <w:rFonts w:ascii="Tahoma" w:eastAsia="SimSun" w:hAnsi="Tahoma" w:cs="Mangal"/>
          <w:b/>
          <w:bCs/>
          <w:color w:val="008080"/>
          <w:kern w:val="1"/>
          <w:sz w:val="20"/>
          <w:szCs w:val="20"/>
          <w:highlight w:val="yellow"/>
          <w:u w:val="single"/>
          <w:lang w:eastAsia="zh-CN" w:bidi="hi-IN"/>
        </w:rPr>
      </w:pPr>
    </w:p>
    <w:p w14:paraId="2FA25560"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 xml:space="preserve">La gestion adéquate des effluents permet de préserver la qualité de l’eau et celle de l’air. Dans cette catégorie de dépenses éligibles figurent les investissements qui contribuent à ces deux enjeux. </w:t>
      </w:r>
    </w:p>
    <w:p w14:paraId="01B219F9" w14:textId="77777777" w:rsidR="008F64F6" w:rsidRPr="008F64F6" w:rsidRDefault="008F64F6" w:rsidP="008F64F6">
      <w:pPr>
        <w:widowControl w:val="0"/>
        <w:tabs>
          <w:tab w:val="left" w:pos="2155"/>
        </w:tabs>
        <w:suppressAutoHyphens/>
        <w:spacing w:after="0" w:line="240" w:lineRule="auto"/>
        <w:jc w:val="both"/>
        <w:rPr>
          <w:rFonts w:ascii="Tahoma" w:eastAsia="SimSun" w:hAnsi="Tahoma" w:cs="Tahoma"/>
          <w:kern w:val="1"/>
          <w:sz w:val="20"/>
          <w:szCs w:val="20"/>
          <w:lang w:eastAsia="zh-CN" w:bidi="hi-IN"/>
        </w:rPr>
      </w:pPr>
    </w:p>
    <w:p w14:paraId="289B0D9F" w14:textId="77777777" w:rsidR="008F64F6" w:rsidRPr="008F64F6" w:rsidRDefault="008F64F6" w:rsidP="008F64F6">
      <w:pPr>
        <w:widowControl w:val="0"/>
        <w:pBdr>
          <w:top w:val="single" w:sz="4" w:space="1" w:color="auto"/>
          <w:left w:val="single" w:sz="4" w:space="4" w:color="auto"/>
          <w:bottom w:val="single" w:sz="4" w:space="1" w:color="auto"/>
          <w:right w:val="single" w:sz="4" w:space="4" w:color="auto"/>
        </w:pBdr>
        <w:tabs>
          <w:tab w:val="left" w:pos="2155"/>
        </w:tabs>
        <w:suppressAutoHyphens/>
        <w:spacing w:after="0" w:line="240" w:lineRule="auto"/>
        <w:jc w:val="both"/>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Quelle que soit la nature du projet Gestion des Effluents et quelle que soit la zone où est située l’exploitation, la Rubrique -</w:t>
      </w:r>
      <w:r w:rsidRPr="008F64F6">
        <w:rPr>
          <w:rFonts w:ascii="Tahoma" w:eastAsia="SimSun" w:hAnsi="Tahoma" w:cs="Tahoma"/>
          <w:color w:val="000000"/>
          <w:kern w:val="1"/>
          <w:sz w:val="20"/>
          <w:szCs w:val="20"/>
          <w:lang w:eastAsia="zh-CN" w:bidi="hi-IN"/>
        </w:rPr>
        <w:t xml:space="preserve"> </w:t>
      </w:r>
      <w:r w:rsidRPr="008F64F6">
        <w:rPr>
          <w:rFonts w:ascii="Tahoma" w:eastAsia="SimSun" w:hAnsi="Tahoma" w:cs="Tahoma"/>
          <w:b/>
          <w:caps/>
          <w:color w:val="000000"/>
          <w:kern w:val="1"/>
          <w:sz w:val="20"/>
          <w:szCs w:val="20"/>
          <w:lang w:eastAsia="zh-CN" w:bidi="hi-IN"/>
        </w:rPr>
        <w:t>PROJET LIE A LA CAPACITE DE STOCKAGE POUR LA GESTION DES EFFLUENTS</w:t>
      </w:r>
      <w:r w:rsidRPr="008F64F6">
        <w:rPr>
          <w:rFonts w:ascii="Tahoma" w:eastAsia="SimSun" w:hAnsi="Tahoma" w:cs="Tahoma"/>
          <w:color w:val="000000"/>
          <w:kern w:val="1"/>
          <w:sz w:val="20"/>
          <w:szCs w:val="20"/>
          <w:lang w:eastAsia="zh-CN" w:bidi="hi-IN"/>
        </w:rPr>
        <w:t xml:space="preserve"> du formulaire de demande d’aide doit être obligatoirement renseignée</w:t>
      </w:r>
    </w:p>
    <w:p w14:paraId="5F664E06" w14:textId="77777777" w:rsidR="008F64F6" w:rsidRPr="008F64F6" w:rsidRDefault="008F64F6" w:rsidP="008F64F6">
      <w:pPr>
        <w:widowControl w:val="0"/>
        <w:suppressAutoHyphens/>
        <w:spacing w:after="0" w:line="100" w:lineRule="atLeast"/>
        <w:ind w:left="720"/>
        <w:jc w:val="both"/>
        <w:textAlignment w:val="baseline"/>
        <w:rPr>
          <w:rFonts w:ascii="Verdana" w:eastAsia="SimSun" w:hAnsi="Verdana" w:cs="Mangal"/>
          <w:kern w:val="1"/>
          <w:szCs w:val="24"/>
          <w:lang w:eastAsia="zh-CN" w:bidi="hi-IN"/>
        </w:rPr>
      </w:pPr>
    </w:p>
    <w:p w14:paraId="72CC3509" w14:textId="77777777" w:rsidR="008F64F6" w:rsidRPr="008F64F6" w:rsidRDefault="008F64F6" w:rsidP="008F64F6">
      <w:pPr>
        <w:widowControl w:val="0"/>
        <w:numPr>
          <w:ilvl w:val="0"/>
          <w:numId w:val="11"/>
        </w:numPr>
        <w:suppressAutoHyphens/>
        <w:spacing w:after="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b/>
          <w:kern w:val="1"/>
          <w:sz w:val="20"/>
          <w:szCs w:val="20"/>
          <w:lang w:eastAsia="zh-CN" w:bidi="hi-IN"/>
        </w:rPr>
        <w:t>L’éligibilité des dépenses de gestion des effluents en fonction de la zone et du projet :</w:t>
      </w:r>
    </w:p>
    <w:p w14:paraId="1F1B99F3" w14:textId="77777777" w:rsidR="008F64F6" w:rsidRPr="008F64F6" w:rsidRDefault="008F64F6" w:rsidP="008F64F6">
      <w:pPr>
        <w:widowControl w:val="0"/>
        <w:suppressAutoHyphens/>
        <w:autoSpaceDE w:val="0"/>
        <w:spacing w:after="0" w:line="240" w:lineRule="auto"/>
        <w:jc w:val="both"/>
        <w:rPr>
          <w:rFonts w:ascii="Tahoma" w:eastAsia="SimSun" w:hAnsi="Tahoma" w:cs="Tahoma"/>
          <w:i/>
          <w:strike/>
          <w:kern w:val="1"/>
          <w:sz w:val="20"/>
          <w:szCs w:val="20"/>
          <w:lang w:eastAsia="zh-CN" w:bidi="hi-IN"/>
        </w:rPr>
      </w:pPr>
    </w:p>
    <w:p w14:paraId="00EDC68A"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i/>
          <w:kern w:val="1"/>
          <w:sz w:val="20"/>
          <w:szCs w:val="20"/>
          <w:lang w:eastAsia="zh-CN" w:bidi="hi-IN"/>
        </w:rPr>
        <w:t>Remarque : Les Agences de l’eau mettent en place des démarches territoriales : plans d’actions territoriaux (PAT) ou volet agricole d’un contrat territorial. Il n’y a pas, dans ces territoires, de contraintes particulières mais un enjeu particulier de préservation ou de reconquête de la qualité de l’eau. Les Agences peuvent intervenir sur les dépenses de gestion des effluents.</w:t>
      </w:r>
    </w:p>
    <w:p w14:paraId="3CE645A5" w14:textId="77777777" w:rsidR="008F64F6" w:rsidRPr="008F64F6" w:rsidRDefault="008F64F6" w:rsidP="008F64F6">
      <w:pPr>
        <w:widowControl w:val="0"/>
        <w:suppressAutoHyphens/>
        <w:autoSpaceDE w:val="0"/>
        <w:spacing w:after="0" w:line="240" w:lineRule="auto"/>
        <w:jc w:val="both"/>
        <w:rPr>
          <w:rFonts w:ascii="Tahoma" w:eastAsia="SimSun" w:hAnsi="Tahoma" w:cs="Tahoma"/>
          <w:i/>
          <w:strike/>
          <w:kern w:val="1"/>
          <w:sz w:val="20"/>
          <w:szCs w:val="20"/>
          <w:lang w:eastAsia="zh-CN" w:bidi="hi-IN"/>
        </w:rPr>
      </w:pPr>
    </w:p>
    <w:p w14:paraId="690A968B"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20"/>
          <w:szCs w:val="20"/>
          <w:lang w:eastAsia="zh-CN" w:bidi="hi-IN"/>
        </w:rPr>
        <w:t xml:space="preserve">Attention </w:t>
      </w:r>
    </w:p>
    <w:p w14:paraId="563E425D" w14:textId="77777777" w:rsidR="008F64F6" w:rsidRPr="008F64F6" w:rsidRDefault="008F64F6" w:rsidP="008F64F6">
      <w:pPr>
        <w:widowControl w:val="0"/>
        <w:suppressAutoHyphens/>
        <w:spacing w:after="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Pour toute demande (projet présentant ou pas des investissements sur la gestion des effluents), vous devez détenir après projet les capacités de stockage des effluents requises par la réglementation s’appliquant à votre exploitation :</w:t>
      </w:r>
    </w:p>
    <w:p w14:paraId="2D84CAE5" w14:textId="77777777" w:rsidR="008F64F6" w:rsidRPr="008F64F6" w:rsidRDefault="008F64F6" w:rsidP="008F64F6">
      <w:pPr>
        <w:widowControl w:val="0"/>
        <w:numPr>
          <w:ilvl w:val="0"/>
          <w:numId w:val="12"/>
        </w:numPr>
        <w:suppressAutoHyphens/>
        <w:autoSpaceDE w:val="0"/>
        <w:spacing w:before="60" w:after="0" w:line="240" w:lineRule="auto"/>
        <w:ind w:left="641" w:hanging="357"/>
        <w:jc w:val="both"/>
        <w:rPr>
          <w:rFonts w:ascii="Verdana" w:eastAsia="SimSun" w:hAnsi="Verdana" w:cs="Mangal"/>
          <w:kern w:val="1"/>
          <w:szCs w:val="24"/>
          <w:lang w:eastAsia="zh-CN" w:bidi="hi-IN"/>
        </w:rPr>
      </w:pPr>
      <w:proofErr w:type="gramStart"/>
      <w:r w:rsidRPr="008F64F6">
        <w:rPr>
          <w:rFonts w:ascii="Tahoma" w:eastAsia="SimSun" w:hAnsi="Tahoma" w:cs="Tahoma"/>
          <w:kern w:val="1"/>
          <w:sz w:val="20"/>
          <w:szCs w:val="20"/>
          <w:lang w:eastAsia="zh-CN" w:bidi="hi-IN"/>
        </w:rPr>
        <w:t>hors</w:t>
      </w:r>
      <w:proofErr w:type="gramEnd"/>
      <w:r w:rsidRPr="008F64F6">
        <w:rPr>
          <w:rFonts w:ascii="Tahoma" w:eastAsia="SimSun" w:hAnsi="Tahoma" w:cs="Tahoma"/>
          <w:kern w:val="1"/>
          <w:sz w:val="20"/>
          <w:szCs w:val="20"/>
          <w:lang w:eastAsia="zh-CN" w:bidi="hi-IN"/>
        </w:rPr>
        <w:t xml:space="preserve"> zone vulnérable : soit par les </w:t>
      </w:r>
      <w:r w:rsidRPr="008F64F6">
        <w:rPr>
          <w:rFonts w:ascii="Tahoma" w:eastAsia="SimSun" w:hAnsi="Tahoma" w:cs="Tahoma"/>
          <w:kern w:val="1"/>
          <w:sz w:val="20"/>
          <w:szCs w:val="20"/>
          <w:lang w:eastAsia="fr-FR" w:bidi="hi-IN"/>
        </w:rPr>
        <w:t>capacités de stockage définies par le Règlement sanitaire départemental (RSD = 1,5 mois de stockage) ou de la réglementation sur les Installations classées pour la protection de l’environnement (ICPE) ou correspondant à un arrêté préfectoral plus contraignant le cas échéant soit par la capacité agronomique.</w:t>
      </w:r>
    </w:p>
    <w:p w14:paraId="5A687640" w14:textId="77777777" w:rsidR="008F64F6" w:rsidRPr="008F64F6" w:rsidRDefault="008F64F6" w:rsidP="008F64F6">
      <w:pPr>
        <w:widowControl w:val="0"/>
        <w:numPr>
          <w:ilvl w:val="0"/>
          <w:numId w:val="13"/>
        </w:numPr>
        <w:suppressAutoHyphens/>
        <w:autoSpaceDE w:val="0"/>
        <w:spacing w:before="60" w:after="0" w:line="240" w:lineRule="auto"/>
        <w:ind w:left="641" w:hanging="357"/>
        <w:jc w:val="both"/>
        <w:rPr>
          <w:rFonts w:ascii="Verdana" w:eastAsia="SimSun" w:hAnsi="Verdana" w:cs="Mangal"/>
          <w:kern w:val="1"/>
          <w:szCs w:val="24"/>
          <w:lang w:eastAsia="zh-CN" w:bidi="hi-IN"/>
        </w:rPr>
      </w:pPr>
      <w:proofErr w:type="gramStart"/>
      <w:r w:rsidRPr="008F64F6">
        <w:rPr>
          <w:rFonts w:ascii="Tahoma" w:eastAsia="SimSun" w:hAnsi="Tahoma" w:cs="Tahoma"/>
          <w:kern w:val="1"/>
          <w:sz w:val="20"/>
          <w:szCs w:val="20"/>
          <w:lang w:eastAsia="zh-CN" w:bidi="hi-IN"/>
        </w:rPr>
        <w:t>en</w:t>
      </w:r>
      <w:proofErr w:type="gramEnd"/>
      <w:r w:rsidRPr="008F64F6">
        <w:rPr>
          <w:rFonts w:ascii="Tahoma" w:eastAsia="SimSun" w:hAnsi="Tahoma" w:cs="Tahoma"/>
          <w:kern w:val="1"/>
          <w:sz w:val="20"/>
          <w:szCs w:val="20"/>
          <w:lang w:eastAsia="zh-CN" w:bidi="hi-IN"/>
        </w:rPr>
        <w:t xml:space="preserve"> zone vulnérable : soit par les capacités de stockage forfaitaires prévues par le  PAN (programme d’action national) et le PAR (programme d’action régional) soit par la capacité agronomique.</w:t>
      </w:r>
    </w:p>
    <w:p w14:paraId="748D64E4" w14:textId="77777777" w:rsidR="008F64F6" w:rsidRPr="008F64F6" w:rsidRDefault="008F64F6" w:rsidP="008F64F6">
      <w:pPr>
        <w:widowControl w:val="0"/>
        <w:suppressAutoHyphens/>
        <w:spacing w:after="0" w:line="100" w:lineRule="atLeast"/>
        <w:jc w:val="both"/>
        <w:textAlignment w:val="baseline"/>
        <w:rPr>
          <w:rFonts w:ascii="Tahoma" w:eastAsia="SimSun" w:hAnsi="Tahoma" w:cs="Tahoma"/>
          <w:strike/>
          <w:kern w:val="1"/>
          <w:sz w:val="20"/>
          <w:szCs w:val="20"/>
          <w:highlight w:val="yellow"/>
          <w:lang w:eastAsia="zh-CN" w:bidi="hi-IN"/>
        </w:rPr>
      </w:pPr>
    </w:p>
    <w:p w14:paraId="6F647164"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20"/>
          <w:szCs w:val="20"/>
          <w:lang w:eastAsia="zh-CN" w:bidi="hi-IN"/>
        </w:rPr>
        <w:t>L’expertise du dimensionnement des ouvrages de stockage des effluents est réalisée au moyen d’un diagnostic DEXEL, sauf cas particuliers.</w:t>
      </w:r>
    </w:p>
    <w:p w14:paraId="7B5EFF30" w14:textId="77777777" w:rsidR="008F64F6" w:rsidRPr="008F64F6" w:rsidRDefault="008F64F6" w:rsidP="008F64F6">
      <w:pPr>
        <w:widowControl w:val="0"/>
        <w:suppressAutoHyphens/>
        <w:spacing w:after="120" w:line="240" w:lineRule="auto"/>
        <w:jc w:val="both"/>
        <w:rPr>
          <w:rFonts w:ascii="Tahoma" w:eastAsia="SimSun" w:hAnsi="Tahoma" w:cs="Tahoma"/>
          <w:kern w:val="1"/>
          <w:sz w:val="20"/>
          <w:szCs w:val="20"/>
          <w:lang w:eastAsia="zh-CN" w:bidi="hi-IN"/>
        </w:rPr>
      </w:pPr>
    </w:p>
    <w:p w14:paraId="0670CA01" w14:textId="77777777" w:rsidR="008F64F6" w:rsidRPr="008F64F6" w:rsidRDefault="008F64F6" w:rsidP="008F64F6">
      <w:pPr>
        <w:widowControl w:val="0"/>
        <w:suppressAutoHyphens/>
        <w:spacing w:after="120" w:line="100" w:lineRule="atLeast"/>
        <w:textAlignment w:val="baseline"/>
        <w:rPr>
          <w:rFonts w:ascii="Verdana" w:eastAsia="SimSun" w:hAnsi="Verdana" w:cs="Mangal"/>
          <w:kern w:val="1"/>
          <w:szCs w:val="24"/>
          <w:lang w:eastAsia="zh-CN" w:bidi="hi-IN"/>
        </w:rPr>
      </w:pPr>
      <w:r w:rsidRPr="008F64F6">
        <w:rPr>
          <w:rFonts w:ascii="Tahoma" w:eastAsia="SimSun" w:hAnsi="Tahoma" w:cs="Tahoma"/>
          <w:b/>
          <w:kern w:val="1"/>
          <w:sz w:val="20"/>
          <w:szCs w:val="20"/>
          <w:u w:val="single"/>
          <w:lang w:eastAsia="zh-CN" w:bidi="hi-IN"/>
        </w:rPr>
        <w:t>Jeunes agriculteurs (JA)</w:t>
      </w:r>
      <w:r w:rsidRPr="008F64F6">
        <w:rPr>
          <w:rFonts w:ascii="Tahoma" w:eastAsia="SimSun" w:hAnsi="Tahoma" w:cs="Tahoma"/>
          <w:kern w:val="1"/>
          <w:sz w:val="20"/>
          <w:szCs w:val="20"/>
          <w:u w:val="single"/>
          <w:lang w:eastAsia="zh-CN" w:bidi="hi-IN"/>
        </w:rPr>
        <w:br/>
      </w:r>
      <w:r w:rsidRPr="008F64F6">
        <w:rPr>
          <w:rFonts w:ascii="Tahoma" w:eastAsia="SimSun" w:hAnsi="Tahoma" w:cs="Tahoma"/>
          <w:kern w:val="1"/>
          <w:sz w:val="20"/>
          <w:szCs w:val="20"/>
          <w:u w:val="single"/>
          <w:lang w:eastAsia="zh-CN" w:bidi="hi-IN"/>
        </w:rPr>
        <w:br/>
      </w:r>
      <w:r w:rsidRPr="008F64F6">
        <w:rPr>
          <w:rFonts w:ascii="Tahoma" w:eastAsia="SimSun" w:hAnsi="Tahoma" w:cs="Tahoma"/>
          <w:kern w:val="1"/>
          <w:sz w:val="20"/>
          <w:szCs w:val="20"/>
          <w:lang w:eastAsia="zh-CN" w:bidi="hi-IN"/>
        </w:rPr>
        <w:t>Quelle que soit la zone où est situé l’élevage lors de leur première installation :</w:t>
      </w:r>
    </w:p>
    <w:p w14:paraId="30023BB1" w14:textId="77777777" w:rsidR="008F64F6" w:rsidRPr="008F64F6" w:rsidRDefault="008F64F6" w:rsidP="008F64F6">
      <w:pPr>
        <w:widowControl w:val="0"/>
        <w:suppressAutoHyphens/>
        <w:spacing w:after="12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 les jeunes agriculteurs (JA) installés avec DJA sont éligibles à l’aide de la mesure 411 pour une mise aux normes de l’exploitation dans un délai de 4 ans suivant la date d’installation mentionnée dans le CJA (durée du PE - travaux réalisés et factures acquittées) ;</w:t>
      </w:r>
    </w:p>
    <w:p w14:paraId="60B8B909" w14:textId="77777777" w:rsidR="008F64F6" w:rsidRPr="008F64F6" w:rsidRDefault="008F64F6" w:rsidP="008F64F6">
      <w:pPr>
        <w:widowControl w:val="0"/>
        <w:suppressAutoHyphens/>
        <w:spacing w:after="12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 les jeunes agriculteurs (JA) installés sans DJA sont éligibles à l’aide de la mesure 411 pour une mise aux normes de l’exploitation dans les 24 mois qui suivent la date de leur installation retenue par la MSA (travaux réalisés et factures acquittées).</w:t>
      </w:r>
    </w:p>
    <w:p w14:paraId="299F6FE7" w14:textId="77777777" w:rsidR="008F64F6" w:rsidRPr="008F64F6" w:rsidRDefault="008F64F6" w:rsidP="008F64F6">
      <w:pPr>
        <w:widowControl w:val="0"/>
        <w:suppressAutoHyphens/>
        <w:spacing w:after="120" w:line="100" w:lineRule="atLeast"/>
        <w:textAlignment w:val="baseline"/>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br/>
        <w:t>Dans le cas d’un JA installé en société, les dépenses liées à la mise aux normes seront prises en compte au prorata des parts JA.</w:t>
      </w:r>
      <w:r w:rsidRPr="008F64F6">
        <w:rPr>
          <w:rFonts w:ascii="Tahoma" w:eastAsia="SimSun" w:hAnsi="Tahoma" w:cs="Tahoma"/>
          <w:kern w:val="1"/>
          <w:sz w:val="20"/>
          <w:szCs w:val="20"/>
          <w:lang w:eastAsia="zh-CN" w:bidi="hi-IN"/>
        </w:rPr>
        <w:br/>
      </w:r>
      <w:r w:rsidRPr="008F64F6">
        <w:rPr>
          <w:rFonts w:ascii="Tahoma" w:eastAsia="SimSun" w:hAnsi="Tahoma" w:cs="Tahoma"/>
          <w:kern w:val="1"/>
          <w:sz w:val="20"/>
          <w:szCs w:val="20"/>
          <w:lang w:eastAsia="zh-CN" w:bidi="hi-IN"/>
        </w:rPr>
        <w:br/>
      </w:r>
      <w:r w:rsidRPr="008F64F6">
        <w:rPr>
          <w:rFonts w:ascii="Tahoma" w:eastAsia="SimSun" w:hAnsi="Tahoma" w:cs="Tahoma"/>
          <w:b/>
          <w:kern w:val="1"/>
          <w:sz w:val="20"/>
          <w:szCs w:val="20"/>
          <w:u w:val="single"/>
          <w:lang w:eastAsia="zh-CN" w:bidi="hi-IN"/>
        </w:rPr>
        <w:t>Autres exploitants</w:t>
      </w:r>
      <w:r w:rsidRPr="008F64F6">
        <w:rPr>
          <w:rFonts w:ascii="Tahoma" w:eastAsia="SimSun" w:hAnsi="Tahoma" w:cs="Tahoma"/>
          <w:kern w:val="1"/>
          <w:sz w:val="20"/>
          <w:szCs w:val="20"/>
          <w:u w:val="single"/>
          <w:lang w:eastAsia="zh-CN" w:bidi="hi-IN"/>
        </w:rPr>
        <w:br/>
      </w:r>
      <w:r w:rsidRPr="008F64F6">
        <w:rPr>
          <w:rFonts w:ascii="Tahoma" w:eastAsia="SimSun" w:hAnsi="Tahoma" w:cs="Tahoma"/>
          <w:kern w:val="1"/>
          <w:sz w:val="20"/>
          <w:szCs w:val="20"/>
          <w:u w:val="single"/>
          <w:lang w:eastAsia="zh-CN" w:bidi="hi-IN"/>
        </w:rPr>
        <w:br/>
      </w:r>
      <w:r w:rsidRPr="008F64F6">
        <w:rPr>
          <w:rFonts w:ascii="Tahoma" w:eastAsia="SimSun" w:hAnsi="Tahoma" w:cs="Tahoma"/>
          <w:kern w:val="1"/>
          <w:sz w:val="20"/>
          <w:szCs w:val="20"/>
          <w:lang w:eastAsia="zh-CN" w:bidi="hi-IN"/>
        </w:rPr>
        <w:t>Pour être éligible à l’aide de la mesure 411, votre exploitation doit être située dans une zone vulnérable pour laquelle le programme d’actions mis en place constitue une nouvelle norme et les investissements répondant à cette nouvelle exigence doivent être réalisés dans un délai de 12 mois après l’entrée en vigueur de la norme (factures acquittées).</w:t>
      </w:r>
    </w:p>
    <w:p w14:paraId="6494BE64" w14:textId="77777777" w:rsidR="008F64F6" w:rsidRPr="008F64F6" w:rsidRDefault="008F64F6" w:rsidP="008F64F6">
      <w:pPr>
        <w:widowControl w:val="0"/>
        <w:pBdr>
          <w:top w:val="single" w:sz="4" w:space="1" w:color="auto"/>
          <w:left w:val="single" w:sz="4" w:space="4" w:color="auto"/>
          <w:bottom w:val="single" w:sz="4" w:space="1" w:color="auto"/>
          <w:right w:val="single" w:sz="4" w:space="4" w:color="auto"/>
        </w:pBdr>
        <w:suppressAutoHyphens/>
        <w:spacing w:after="120" w:line="100" w:lineRule="atLeast"/>
        <w:jc w:val="both"/>
        <w:textAlignment w:val="baseline"/>
        <w:rPr>
          <w:rFonts w:ascii="Tahoma" w:eastAsia="SimSun" w:hAnsi="Tahoma" w:cs="Tahoma"/>
          <w:b/>
          <w:color w:val="FF0000"/>
          <w:kern w:val="1"/>
          <w:sz w:val="20"/>
          <w:szCs w:val="20"/>
          <w:lang w:eastAsia="zh-CN" w:bidi="hi-IN"/>
        </w:rPr>
      </w:pPr>
      <w:r w:rsidRPr="008F64F6">
        <w:rPr>
          <w:rFonts w:ascii="Tahoma" w:eastAsia="SimSun" w:hAnsi="Tahoma" w:cs="Tahoma"/>
          <w:b/>
          <w:color w:val="FF0000"/>
          <w:kern w:val="1"/>
          <w:sz w:val="20"/>
          <w:szCs w:val="20"/>
          <w:lang w:eastAsia="zh-CN" w:bidi="hi-IN"/>
        </w:rPr>
        <w:t>ATTENTION </w:t>
      </w:r>
      <w:r w:rsidRPr="008F64F6">
        <w:rPr>
          <w:rFonts w:ascii="Tahoma" w:eastAsia="SimSun" w:hAnsi="Tahoma" w:cs="Tahoma"/>
          <w:color w:val="FF0000"/>
          <w:kern w:val="1"/>
          <w:sz w:val="20"/>
          <w:szCs w:val="20"/>
          <w:lang w:eastAsia="zh-CN" w:bidi="hi-IN"/>
        </w:rPr>
        <w:t xml:space="preserve">: les délais contraints de l’AAP 2023 compte-tenu de la fin de programmation FEADER s’imposent pour tout dossier déposé comportant des dépenses de mise aux normes gestion des effluents répondant à une nouvelle exigence. Ainsi, aucune dépense ne pourra être réalisée </w:t>
      </w:r>
      <w:r w:rsidRPr="008F64F6">
        <w:rPr>
          <w:rFonts w:ascii="Tahoma" w:eastAsia="SimSun" w:hAnsi="Tahoma" w:cs="Tahoma"/>
          <w:b/>
          <w:color w:val="FF0000"/>
          <w:kern w:val="1"/>
          <w:sz w:val="20"/>
          <w:szCs w:val="20"/>
          <w:lang w:eastAsia="zh-CN" w:bidi="hi-IN"/>
        </w:rPr>
        <w:t>après le 30/09/2024.</w:t>
      </w:r>
    </w:p>
    <w:p w14:paraId="3958FB7D" w14:textId="77777777" w:rsidR="008F64F6" w:rsidRPr="008F64F6" w:rsidRDefault="008F64F6" w:rsidP="008F64F6">
      <w:pPr>
        <w:widowControl w:val="0"/>
        <w:suppressAutoHyphens/>
        <w:spacing w:after="12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b/>
          <w:bCs/>
          <w:kern w:val="1"/>
          <w:sz w:val="20"/>
          <w:szCs w:val="20"/>
          <w:lang w:eastAsia="zh-CN" w:bidi="hi-IN"/>
        </w:rPr>
        <w:br w:type="page"/>
      </w:r>
      <w:r w:rsidRPr="008F64F6">
        <w:rPr>
          <w:rFonts w:ascii="Tahoma" w:eastAsia="SimSun" w:hAnsi="Tahoma" w:cs="Tahoma"/>
          <w:b/>
          <w:bCs/>
          <w:kern w:val="1"/>
          <w:sz w:val="20"/>
          <w:szCs w:val="20"/>
          <w:lang w:eastAsia="zh-CN" w:bidi="hi-IN"/>
        </w:rPr>
        <w:lastRenderedPageBreak/>
        <w:t>Le périmètre du PDR Languedoc-Roussillon comprend les zones suivantes en matière d’obligation réglementaire de capacité de stockage des effluents</w:t>
      </w:r>
      <w:r w:rsidRPr="008F64F6">
        <w:rPr>
          <w:rFonts w:ascii="Tahoma" w:eastAsia="SimSun" w:hAnsi="Tahoma" w:cs="Tahoma"/>
          <w:kern w:val="1"/>
          <w:sz w:val="20"/>
          <w:szCs w:val="20"/>
          <w:lang w:eastAsia="zh-CN" w:bidi="hi-IN"/>
        </w:rPr>
        <w:t> :</w:t>
      </w:r>
    </w:p>
    <w:p w14:paraId="25B4B93D" w14:textId="77777777" w:rsidR="008F64F6" w:rsidRPr="008F64F6" w:rsidRDefault="008F64F6" w:rsidP="008F64F6">
      <w:pPr>
        <w:widowControl w:val="0"/>
        <w:suppressAutoHyphens/>
        <w:spacing w:after="12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b/>
          <w:bCs/>
          <w:kern w:val="1"/>
          <w:sz w:val="20"/>
          <w:szCs w:val="20"/>
          <w:lang w:eastAsia="zh-CN" w:bidi="hi-IN"/>
        </w:rPr>
        <w:t>1 - Bassin Adour Garonne</w:t>
      </w:r>
    </w:p>
    <w:p w14:paraId="21330FEF" w14:textId="77777777" w:rsidR="008F64F6" w:rsidRPr="008F64F6" w:rsidRDefault="008F64F6" w:rsidP="008F64F6">
      <w:pPr>
        <w:suppressAutoHyphens/>
        <w:autoSpaceDE w:val="0"/>
        <w:spacing w:after="0" w:line="240" w:lineRule="auto"/>
        <w:jc w:val="both"/>
        <w:rPr>
          <w:rFonts w:ascii="Tahoma" w:eastAsia="Times New Roman" w:hAnsi="Tahoma" w:cs="Tahoma"/>
          <w:b/>
          <w:sz w:val="20"/>
          <w:szCs w:val="20"/>
          <w:lang w:eastAsia="zh-CN"/>
        </w:rPr>
      </w:pPr>
      <w:r w:rsidRPr="008F64F6">
        <w:rPr>
          <w:rFonts w:ascii="Tahoma" w:eastAsia="Times New Roman" w:hAnsi="Tahoma" w:cs="Tahoma"/>
          <w:b/>
          <w:sz w:val="20"/>
          <w:szCs w:val="20"/>
          <w:u w:val="single"/>
          <w:lang w:eastAsia="zh-CN"/>
        </w:rPr>
        <w:t>Depuis le</w:t>
      </w:r>
      <w:r w:rsidRPr="008F64F6">
        <w:rPr>
          <w:rFonts w:ascii="Tahoma" w:eastAsia="Times New Roman" w:hAnsi="Tahoma" w:cs="Tahoma"/>
          <w:b/>
          <w:sz w:val="20"/>
          <w:szCs w:val="20"/>
          <w:u w:val="single"/>
          <w:vertAlign w:val="superscript"/>
          <w:lang w:eastAsia="zh-CN"/>
        </w:rPr>
        <w:t xml:space="preserve"> </w:t>
      </w:r>
      <w:r w:rsidRPr="008F64F6">
        <w:rPr>
          <w:rFonts w:ascii="Tahoma" w:eastAsia="Times New Roman" w:hAnsi="Tahoma" w:cs="Tahoma"/>
          <w:b/>
          <w:sz w:val="20"/>
          <w:szCs w:val="20"/>
          <w:u w:val="single"/>
          <w:lang w:eastAsia="zh-CN"/>
        </w:rPr>
        <w:t>21 décembre 2018, le périmètre du PDR Midi-Pyrénées comprend plusieurs zones en matière d’obligation règlementaire de capacité de stockage des effluents </w:t>
      </w:r>
      <w:r w:rsidRPr="008F64F6">
        <w:rPr>
          <w:rFonts w:ascii="Tahoma" w:eastAsia="Times New Roman" w:hAnsi="Tahoma" w:cs="Tahoma"/>
          <w:b/>
          <w:sz w:val="20"/>
          <w:szCs w:val="20"/>
          <w:lang w:eastAsia="zh-CN"/>
        </w:rPr>
        <w:t xml:space="preserve">: </w:t>
      </w:r>
    </w:p>
    <w:p w14:paraId="3EF71532" w14:textId="77777777" w:rsidR="008F64F6" w:rsidRPr="008F64F6" w:rsidRDefault="008F64F6" w:rsidP="008F64F6">
      <w:pPr>
        <w:suppressAutoHyphens/>
        <w:autoSpaceDE w:val="0"/>
        <w:spacing w:after="0" w:line="240" w:lineRule="auto"/>
        <w:jc w:val="both"/>
        <w:rPr>
          <w:rFonts w:ascii="Tahoma" w:eastAsia="Times New Roman" w:hAnsi="Tahoma" w:cs="Tahoma"/>
          <w:b/>
          <w:sz w:val="20"/>
          <w:szCs w:val="20"/>
          <w:lang w:eastAsia="zh-CN"/>
        </w:rPr>
      </w:pPr>
    </w:p>
    <w:p w14:paraId="27F5030C" w14:textId="77777777" w:rsidR="008F64F6" w:rsidRPr="008F64F6" w:rsidRDefault="008F64F6" w:rsidP="008F64F6">
      <w:pPr>
        <w:widowControl w:val="0"/>
        <w:numPr>
          <w:ilvl w:val="0"/>
          <w:numId w:val="32"/>
        </w:numPr>
        <w:suppressAutoHyphens/>
        <w:autoSpaceDE w:val="0"/>
        <w:spacing w:after="240" w:line="240" w:lineRule="auto"/>
        <w:ind w:left="714" w:hanging="357"/>
        <w:jc w:val="both"/>
        <w:rPr>
          <w:rFonts w:ascii="Tahoma" w:eastAsia="Times New Roman" w:hAnsi="Tahoma" w:cs="Tahoma"/>
          <w:b/>
          <w:sz w:val="20"/>
          <w:szCs w:val="20"/>
          <w:lang w:eastAsia="zh-CN"/>
        </w:rPr>
      </w:pPr>
      <w:r w:rsidRPr="008F64F6">
        <w:rPr>
          <w:rFonts w:ascii="Tahoma" w:eastAsia="Times New Roman" w:hAnsi="Tahoma" w:cs="Tahoma"/>
          <w:b/>
          <w:sz w:val="20"/>
          <w:szCs w:val="20"/>
          <w:lang w:eastAsia="zh-CN"/>
        </w:rPr>
        <w:t xml:space="preserve">Hors zone vulnérable : </w:t>
      </w:r>
      <w:r w:rsidRPr="008F64F6">
        <w:rPr>
          <w:rFonts w:ascii="Tahoma" w:eastAsia="Times New Roman" w:hAnsi="Tahoma" w:cs="Tahoma"/>
          <w:sz w:val="20"/>
          <w:szCs w:val="20"/>
          <w:lang w:eastAsia="zh-CN"/>
        </w:rPr>
        <w:t>pas de mise aux normes exigée</w:t>
      </w:r>
    </w:p>
    <w:p w14:paraId="7D829BB4" w14:textId="77777777" w:rsidR="008F64F6" w:rsidRPr="008F64F6" w:rsidRDefault="008F64F6" w:rsidP="008F64F6">
      <w:pPr>
        <w:widowControl w:val="0"/>
        <w:numPr>
          <w:ilvl w:val="0"/>
          <w:numId w:val="32"/>
        </w:numPr>
        <w:suppressAutoHyphens/>
        <w:autoSpaceDE w:val="0"/>
        <w:spacing w:after="240" w:line="240" w:lineRule="auto"/>
        <w:ind w:left="714" w:hanging="357"/>
        <w:jc w:val="both"/>
        <w:rPr>
          <w:rFonts w:ascii="Tahoma" w:eastAsia="Times New Roman" w:hAnsi="Tahoma" w:cs="Tahoma"/>
          <w:b/>
          <w:sz w:val="20"/>
          <w:szCs w:val="20"/>
          <w:lang w:eastAsia="zh-CN"/>
        </w:rPr>
      </w:pPr>
      <w:r w:rsidRPr="008F64F6">
        <w:rPr>
          <w:rFonts w:ascii="Tahoma" w:eastAsia="Times New Roman" w:hAnsi="Tahoma" w:cs="Tahoma"/>
          <w:b/>
          <w:bCs/>
          <w:color w:val="000000"/>
          <w:sz w:val="20"/>
          <w:szCs w:val="20"/>
          <w:u w:val="single"/>
          <w:lang w:eastAsia="fr-FR"/>
        </w:rPr>
        <w:t>Zones vulnérables 2007 maintenues en 2012 et 2018 (nommées ZVH 2007)</w:t>
      </w:r>
      <w:r w:rsidRPr="008F64F6">
        <w:rPr>
          <w:rFonts w:ascii="Tahoma" w:eastAsia="Times New Roman" w:hAnsi="Tahoma" w:cs="Tahoma"/>
          <w:color w:val="000000"/>
          <w:sz w:val="20"/>
          <w:szCs w:val="20"/>
          <w:u w:val="single"/>
          <w:lang w:eastAsia="fr-FR"/>
        </w:rPr>
        <w:t> :</w:t>
      </w:r>
      <w:r w:rsidRPr="008F64F6">
        <w:rPr>
          <w:rFonts w:ascii="Tahoma" w:eastAsia="Times New Roman" w:hAnsi="Tahoma" w:cs="Tahoma"/>
          <w:color w:val="000000"/>
          <w:sz w:val="20"/>
          <w:szCs w:val="20"/>
          <w:lang w:eastAsia="fr-FR"/>
        </w:rPr>
        <w:t xml:space="preserve"> Entrée en vigueur immédiate de toutes les mesures et délai de mise aux normes pour la gestion des effluents d’élevage échu (01/10/16).</w:t>
      </w:r>
    </w:p>
    <w:p w14:paraId="169C3903" w14:textId="77777777" w:rsidR="008F64F6" w:rsidRPr="008F64F6" w:rsidRDefault="008F64F6" w:rsidP="008F64F6">
      <w:pPr>
        <w:widowControl w:val="0"/>
        <w:numPr>
          <w:ilvl w:val="0"/>
          <w:numId w:val="32"/>
        </w:numPr>
        <w:suppressAutoHyphens/>
        <w:autoSpaceDE w:val="0"/>
        <w:spacing w:after="240" w:line="240" w:lineRule="auto"/>
        <w:ind w:left="714" w:hanging="357"/>
        <w:jc w:val="both"/>
        <w:rPr>
          <w:rFonts w:ascii="Tahoma" w:eastAsia="Times New Roman" w:hAnsi="Tahoma" w:cs="Tahoma"/>
          <w:b/>
          <w:sz w:val="20"/>
          <w:szCs w:val="20"/>
          <w:lang w:eastAsia="zh-CN"/>
        </w:rPr>
      </w:pPr>
      <w:r w:rsidRPr="008F64F6">
        <w:rPr>
          <w:rFonts w:ascii="Tahoma" w:eastAsia="Times New Roman" w:hAnsi="Tahoma" w:cs="Tahoma"/>
          <w:b/>
          <w:bCs/>
          <w:color w:val="000000"/>
          <w:sz w:val="20"/>
          <w:szCs w:val="20"/>
          <w:u w:val="single"/>
          <w:lang w:eastAsia="fr-FR"/>
        </w:rPr>
        <w:t>Zones vulnérables nouvellement désignées en 2012 et maintenues en 2018</w:t>
      </w:r>
      <w:r w:rsidRPr="008F64F6">
        <w:rPr>
          <w:rFonts w:ascii="Tahoma" w:eastAsia="Times New Roman" w:hAnsi="Tahoma" w:cs="Tahoma"/>
          <w:b/>
          <w:color w:val="000000"/>
          <w:sz w:val="20"/>
          <w:szCs w:val="20"/>
          <w:u w:val="single"/>
          <w:lang w:eastAsia="fr-FR"/>
        </w:rPr>
        <w:t> (nommées ZVH 2012) :</w:t>
      </w:r>
      <w:r w:rsidRPr="008F64F6">
        <w:rPr>
          <w:rFonts w:ascii="Tahoma" w:eastAsia="Times New Roman" w:hAnsi="Tahoma" w:cs="Tahoma"/>
          <w:color w:val="000000"/>
          <w:sz w:val="20"/>
          <w:szCs w:val="20"/>
          <w:lang w:eastAsia="fr-FR"/>
        </w:rPr>
        <w:t xml:space="preserve"> Entrée en vigueur de toutes les mesures au 01/09/2019 et délai de mise aux normes pour la gestion des effluents d’élevage échu (01/10/16).</w:t>
      </w:r>
    </w:p>
    <w:p w14:paraId="0243DBDF" w14:textId="77777777" w:rsidR="008F64F6" w:rsidRPr="008F64F6" w:rsidRDefault="008F64F6" w:rsidP="008F64F6">
      <w:pPr>
        <w:widowControl w:val="0"/>
        <w:numPr>
          <w:ilvl w:val="0"/>
          <w:numId w:val="32"/>
        </w:numPr>
        <w:suppressAutoHyphens/>
        <w:autoSpaceDE w:val="0"/>
        <w:spacing w:after="240" w:line="240" w:lineRule="auto"/>
        <w:ind w:left="714" w:hanging="357"/>
        <w:jc w:val="both"/>
        <w:rPr>
          <w:rFonts w:ascii="Tahoma" w:eastAsia="Times New Roman" w:hAnsi="Tahoma" w:cs="Tahoma"/>
          <w:b/>
          <w:sz w:val="20"/>
          <w:szCs w:val="20"/>
          <w:lang w:eastAsia="zh-CN"/>
        </w:rPr>
      </w:pPr>
      <w:r w:rsidRPr="008F64F6">
        <w:rPr>
          <w:rFonts w:ascii="Tahoma" w:eastAsia="Times New Roman" w:hAnsi="Tahoma" w:cs="Tahoma"/>
          <w:b/>
          <w:bCs/>
          <w:color w:val="000000"/>
          <w:sz w:val="20"/>
          <w:szCs w:val="20"/>
          <w:u w:val="single"/>
          <w:lang w:eastAsia="fr-FR"/>
        </w:rPr>
        <w:t>Zones vulnérables nouvellement désignées en 2015 et maintenues en 2018 (nommées ZVH 2015)</w:t>
      </w:r>
      <w:r w:rsidRPr="008F64F6">
        <w:rPr>
          <w:rFonts w:ascii="Tahoma" w:eastAsia="Times New Roman" w:hAnsi="Tahoma" w:cs="Tahoma"/>
          <w:color w:val="000000"/>
          <w:sz w:val="20"/>
          <w:szCs w:val="20"/>
          <w:u w:val="single"/>
          <w:lang w:eastAsia="fr-FR"/>
        </w:rPr>
        <w:t> :</w:t>
      </w:r>
      <w:r w:rsidRPr="008F64F6">
        <w:rPr>
          <w:rFonts w:ascii="Tahoma" w:eastAsia="Times New Roman" w:hAnsi="Tahoma" w:cs="Tahoma"/>
          <w:color w:val="000000"/>
          <w:sz w:val="20"/>
          <w:szCs w:val="20"/>
          <w:lang w:eastAsia="fr-FR"/>
        </w:rPr>
        <w:t xml:space="preserve"> Entrée en vigueur immédiate de toutes les mesures et délai de mise aux normes pour la gestion des effluents d’élevage échu (01/10/18) ; échéance pour la mise aux normes de la gestion des effluents d’élevage prorogeable jusqu'au 01/10/2019 pour les élevages qui en ont fait la demande avant le 01/10/2018 et qui l’ont justifié par l'un au moins des critères fixés par le PAN (*). </w:t>
      </w:r>
      <w:r w:rsidRPr="008F64F6">
        <w:rPr>
          <w:rFonts w:ascii="Tahoma" w:eastAsia="Times New Roman" w:hAnsi="Tahoma" w:cs="Tahoma"/>
          <w:color w:val="FF0000"/>
          <w:sz w:val="20"/>
          <w:szCs w:val="20"/>
          <w:lang w:eastAsia="fr-FR"/>
        </w:rPr>
        <w:t>Le délai de mise aux normes est échu.</w:t>
      </w:r>
    </w:p>
    <w:p w14:paraId="00569AD6" w14:textId="77777777" w:rsidR="008F64F6" w:rsidRPr="008F64F6" w:rsidRDefault="008F64F6" w:rsidP="008F64F6">
      <w:pPr>
        <w:widowControl w:val="0"/>
        <w:numPr>
          <w:ilvl w:val="0"/>
          <w:numId w:val="32"/>
        </w:numPr>
        <w:suppressAutoHyphens/>
        <w:autoSpaceDE w:val="0"/>
        <w:spacing w:after="0" w:line="240" w:lineRule="auto"/>
        <w:jc w:val="both"/>
        <w:rPr>
          <w:rFonts w:ascii="Tahoma" w:eastAsia="Times New Roman" w:hAnsi="Tahoma" w:cs="Tahoma"/>
          <w:b/>
          <w:sz w:val="20"/>
          <w:szCs w:val="20"/>
          <w:lang w:eastAsia="zh-CN"/>
        </w:rPr>
      </w:pPr>
      <w:r w:rsidRPr="008F64F6">
        <w:rPr>
          <w:rFonts w:ascii="Tahoma" w:eastAsia="Times New Roman" w:hAnsi="Tahoma" w:cs="Tahoma"/>
          <w:b/>
          <w:bCs/>
          <w:color w:val="000000"/>
          <w:sz w:val="20"/>
          <w:szCs w:val="20"/>
          <w:u w:val="single"/>
          <w:lang w:eastAsia="fr-FR"/>
        </w:rPr>
        <w:t>Zones vulnérables nouvellement désignées en 2018 et zones vulnérables Adour-Garonne 2007 non désignées en 2012 et 2015 et à nouveau désignées en 2018 (nommées NZV 2018) </w:t>
      </w:r>
      <w:r w:rsidRPr="008F64F6">
        <w:rPr>
          <w:rFonts w:ascii="Tahoma" w:eastAsia="Times New Roman" w:hAnsi="Tahoma" w:cs="Tahoma"/>
          <w:color w:val="000000"/>
          <w:sz w:val="20"/>
          <w:szCs w:val="20"/>
          <w:u w:val="single"/>
          <w:lang w:eastAsia="fr-FR"/>
        </w:rPr>
        <w:t>:</w:t>
      </w:r>
      <w:r w:rsidRPr="008F64F6">
        <w:rPr>
          <w:rFonts w:ascii="Tahoma" w:eastAsia="Times New Roman" w:hAnsi="Tahoma" w:cs="Tahoma"/>
          <w:color w:val="000000"/>
          <w:sz w:val="20"/>
          <w:szCs w:val="20"/>
          <w:lang w:eastAsia="fr-FR"/>
        </w:rPr>
        <w:t xml:space="preserve"> Entrée en vigueur de toutes les mesures au 01/09/2019 et délai de mise aux normes pour la gestion des effluents d’élevage au 01/09/2021 (si déclaration d'intention d'engagement (DIE) avant le 30/06/2020) ; échéance prorogeable jusqu'au 01/09/2022 pour les élevages qui en feront la demande avant le 01/09/2021 et qui le justifieront par l'un au moins des critères fixés par le PAN (*). </w:t>
      </w:r>
      <w:r w:rsidRPr="008F64F6">
        <w:rPr>
          <w:rFonts w:ascii="Tahoma" w:eastAsia="Times New Roman" w:hAnsi="Tahoma" w:cs="Tahoma"/>
          <w:color w:val="FF0000"/>
          <w:sz w:val="20"/>
          <w:szCs w:val="20"/>
          <w:lang w:eastAsia="fr-FR"/>
        </w:rPr>
        <w:t>Le délai de mise aux normes est échu hors dérogation.</w:t>
      </w:r>
    </w:p>
    <w:p w14:paraId="157EA64A" w14:textId="77777777" w:rsidR="008F64F6" w:rsidRPr="008F64F6" w:rsidRDefault="008F64F6" w:rsidP="008F64F6">
      <w:pPr>
        <w:widowControl w:val="0"/>
        <w:suppressAutoHyphens/>
        <w:autoSpaceDE w:val="0"/>
        <w:spacing w:after="0" w:line="240" w:lineRule="auto"/>
        <w:jc w:val="both"/>
        <w:rPr>
          <w:rFonts w:ascii="Tahoma" w:eastAsia="SimSun" w:hAnsi="Tahoma" w:cs="Tahoma"/>
          <w:b/>
          <w:bCs/>
          <w:color w:val="FF0000"/>
          <w:kern w:val="1"/>
          <w:sz w:val="20"/>
          <w:szCs w:val="20"/>
          <w:u w:val="single"/>
          <w:lang w:eastAsia="fr-FR" w:bidi="hi-IN"/>
        </w:rPr>
      </w:pPr>
    </w:p>
    <w:p w14:paraId="36BE253E" w14:textId="77777777" w:rsidR="008F64F6" w:rsidRPr="008F64F6" w:rsidRDefault="008F64F6" w:rsidP="008F64F6">
      <w:pPr>
        <w:widowControl w:val="0"/>
        <w:numPr>
          <w:ilvl w:val="0"/>
          <w:numId w:val="32"/>
        </w:numPr>
        <w:suppressAutoHyphens/>
        <w:autoSpaceDE w:val="0"/>
        <w:spacing w:after="0" w:line="240" w:lineRule="auto"/>
        <w:jc w:val="both"/>
        <w:rPr>
          <w:rFonts w:ascii="Tahoma" w:eastAsia="Times New Roman" w:hAnsi="Tahoma" w:cs="Tahoma"/>
          <w:b/>
          <w:sz w:val="20"/>
          <w:szCs w:val="20"/>
          <w:lang w:eastAsia="zh-CN"/>
        </w:rPr>
      </w:pPr>
      <w:r w:rsidRPr="008F64F6">
        <w:rPr>
          <w:rFonts w:ascii="Tahoma" w:eastAsia="SimSun" w:hAnsi="Tahoma" w:cs="Tahoma"/>
          <w:b/>
          <w:bCs/>
          <w:kern w:val="1"/>
          <w:sz w:val="20"/>
          <w:szCs w:val="20"/>
          <w:u w:val="single"/>
          <w:lang w:eastAsia="fr-FR" w:bidi="hi-IN"/>
        </w:rPr>
        <w:t>Zones vulnérables nouvellement désignées en 2021 :</w:t>
      </w:r>
      <w:r w:rsidRPr="008F64F6">
        <w:rPr>
          <w:rFonts w:ascii="Tahoma" w:eastAsia="SimSun" w:hAnsi="Tahoma" w:cs="Tahoma"/>
          <w:kern w:val="1"/>
          <w:sz w:val="20"/>
          <w:szCs w:val="20"/>
          <w:lang w:eastAsia="fr-FR" w:bidi="hi-IN"/>
        </w:rPr>
        <w:t xml:space="preserve"> Entrée en vigueur de toutes les mesures au 01/09/2021 et délai de mise aux normes pour la gestion des effluents d’élevage au 01/09/2023 (si déclaration d'intention d'engagement (DIE) avant le 30/06/2022) ; échéance prorogeable jusqu'au 01/09/2024 pour les élevages qui en feront la demande avant le 01/09/2023 et qui le justifieront par l'un au moins des critères fixés par le PAN (*).</w:t>
      </w:r>
    </w:p>
    <w:p w14:paraId="37A7863A" w14:textId="77777777" w:rsidR="008F64F6" w:rsidRPr="008F64F6" w:rsidRDefault="008F64F6" w:rsidP="008F64F6">
      <w:pPr>
        <w:suppressAutoHyphens/>
        <w:autoSpaceDE w:val="0"/>
        <w:spacing w:after="0" w:line="240" w:lineRule="auto"/>
        <w:jc w:val="both"/>
        <w:rPr>
          <w:rFonts w:ascii="Tahoma" w:eastAsia="Times New Roman" w:hAnsi="Tahoma" w:cs="Tahoma"/>
          <w:b/>
          <w:sz w:val="20"/>
          <w:szCs w:val="20"/>
          <w:lang w:eastAsia="zh-CN"/>
        </w:rPr>
      </w:pPr>
    </w:p>
    <w:p w14:paraId="30D53C95" w14:textId="77777777" w:rsidR="008F64F6" w:rsidRPr="008F64F6" w:rsidRDefault="008F64F6" w:rsidP="008F64F6">
      <w:pPr>
        <w:suppressAutoHyphens/>
        <w:autoSpaceDE w:val="0"/>
        <w:spacing w:before="120" w:after="0" w:line="240" w:lineRule="auto"/>
        <w:ind w:left="425"/>
        <w:jc w:val="both"/>
        <w:rPr>
          <w:rFonts w:ascii="Tahoma" w:eastAsia="Times New Roman" w:hAnsi="Tahoma" w:cs="Tahoma"/>
          <w:sz w:val="20"/>
          <w:szCs w:val="20"/>
          <w:lang w:eastAsia="zh-CN"/>
        </w:rPr>
      </w:pPr>
      <w:r w:rsidRPr="008F64F6">
        <w:rPr>
          <w:rFonts w:ascii="Tahoma" w:eastAsia="Times New Roman" w:hAnsi="Tahoma" w:cs="Tahoma"/>
          <w:b/>
          <w:sz w:val="20"/>
          <w:szCs w:val="20"/>
          <w:lang w:eastAsia="zh-CN"/>
        </w:rPr>
        <w:t xml:space="preserve">(*) : </w:t>
      </w:r>
      <w:r w:rsidRPr="008F64F6">
        <w:rPr>
          <w:rFonts w:ascii="Tahoma" w:eastAsia="Times New Roman" w:hAnsi="Tahoma" w:cs="Tahoma"/>
          <w:b/>
          <w:sz w:val="20"/>
          <w:szCs w:val="20"/>
          <w:u w:val="single"/>
          <w:lang w:eastAsia="zh-CN"/>
        </w:rPr>
        <w:t>motifs de dérogation prévus par le PAN :</w:t>
      </w:r>
      <w:r w:rsidRPr="008F64F6">
        <w:rPr>
          <w:rFonts w:ascii="Tahoma" w:eastAsia="Times New Roman" w:hAnsi="Tahoma" w:cs="Tahoma"/>
          <w:sz w:val="20"/>
          <w:szCs w:val="20"/>
          <w:lang w:eastAsia="zh-CN"/>
        </w:rPr>
        <w:t xml:space="preserve"> Montant de l'investissement important, forte densité des travaux d'accroissement des capacités de stockage dans le territoire où l'élevage est situé, faible disponibilité des entreprises pouvant réaliser les travaux, ou situations exceptionnelles, en particulier climatiques, ayant freiné l'avancée des travaux.</w:t>
      </w:r>
    </w:p>
    <w:p w14:paraId="7F81EDFA" w14:textId="77777777" w:rsidR="008F64F6" w:rsidRPr="008F64F6" w:rsidRDefault="008F64F6" w:rsidP="008F64F6">
      <w:pPr>
        <w:suppressAutoHyphens/>
        <w:autoSpaceDE w:val="0"/>
        <w:spacing w:after="0" w:line="240" w:lineRule="auto"/>
        <w:jc w:val="both"/>
        <w:rPr>
          <w:rFonts w:ascii="Tahoma" w:eastAsia="Times New Roman" w:hAnsi="Tahoma" w:cs="Tahoma"/>
          <w:b/>
          <w:sz w:val="20"/>
          <w:szCs w:val="20"/>
          <w:lang w:eastAsia="zh-CN"/>
        </w:rPr>
      </w:pPr>
    </w:p>
    <w:p w14:paraId="36938575"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Les exploitants concernés sont ceux ayant un bâtiment d’élevage situé en zone vulnérable aux nitrates désignée en 2021 et sur laquelle aucun programme d’actions national n’a été mis en œuvre pendant une durée supérieure à trois ans depuis le 1er octobre 2013.</w:t>
      </w:r>
    </w:p>
    <w:p w14:paraId="5473BA3C"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Pour connaître la liste des communes et parcelles cadastrales concernées, vous pouvez consulter les arrêtés portant désignation et délimitation des zones vulnérables via les liens listés dans la notice associée au formulaire CERFA n°15672 (cf.</w:t>
      </w:r>
      <w:r w:rsidRPr="008F64F6">
        <w:rPr>
          <w:rFonts w:ascii="Tahoma" w:eastAsia="Times New Roman" w:hAnsi="Tahoma" w:cs="Tahoma"/>
          <w:color w:val="FF0000"/>
          <w:sz w:val="20"/>
          <w:szCs w:val="20"/>
          <w:lang w:eastAsia="zh-CN"/>
        </w:rPr>
        <w:t xml:space="preserve"> </w:t>
      </w:r>
      <w:hyperlink r:id="rId10" w:history="1">
        <w:r w:rsidRPr="008F64F6">
          <w:rPr>
            <w:rFonts w:ascii="Tahoma" w:eastAsia="Times New Roman" w:hAnsi="Tahoma" w:cs="Tahoma"/>
            <w:color w:val="0000FF"/>
            <w:sz w:val="20"/>
            <w:szCs w:val="20"/>
            <w:u w:val="single"/>
            <w:lang w:eastAsia="zh-CN"/>
          </w:rPr>
          <w:t>https://www.mesdemarches.agriculture.gouv.fr/demarches/exploitation-agricole/s-engager-dans-une-demarche/article/capacite-de-stockage-des-effluents?id_rubrique=66</w:t>
        </w:r>
      </w:hyperlink>
      <w:r w:rsidRPr="008F64F6">
        <w:rPr>
          <w:rFonts w:ascii="Tahoma" w:eastAsia="Times New Roman" w:hAnsi="Tahoma" w:cs="Tahoma"/>
          <w:color w:val="0000FF"/>
          <w:sz w:val="20"/>
          <w:szCs w:val="20"/>
          <w:u w:val="single"/>
          <w:lang w:eastAsia="zh-CN"/>
        </w:rPr>
        <w:t>) .</w:t>
      </w:r>
    </w:p>
    <w:p w14:paraId="76BC7CBD"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 xml:space="preserve">Afin de vérifier l’identification de la réglementation applicable à votre projet, vous pouvez vous référer au site : </w:t>
      </w:r>
      <w:hyperlink r:id="rId11" w:history="1">
        <w:r w:rsidRPr="008F64F6">
          <w:rPr>
            <w:rFonts w:ascii="Tahoma" w:eastAsia="Times New Roman" w:hAnsi="Tahoma" w:cs="Tahoma"/>
            <w:color w:val="0000FF"/>
            <w:sz w:val="20"/>
            <w:szCs w:val="20"/>
            <w:u w:val="single"/>
            <w:lang w:eastAsia="zh-CN"/>
          </w:rPr>
          <w:t>https://www.picto-occitanie.fr/accueil</w:t>
        </w:r>
      </w:hyperlink>
      <w:r w:rsidRPr="008F64F6">
        <w:rPr>
          <w:rFonts w:ascii="Tahoma" w:eastAsia="Times New Roman" w:hAnsi="Tahoma" w:cs="Tahoma"/>
          <w:sz w:val="20"/>
          <w:szCs w:val="20"/>
          <w:lang w:eastAsia="zh-CN"/>
        </w:rPr>
        <w:t>, dans la rubrique Cartes / Réglementation Nitrates. Dans le visualiseur :</w:t>
      </w:r>
    </w:p>
    <w:p w14:paraId="380A62E9"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 désactiver les zones relatives au Programme Actions Régional (correspondant aux zones de dérogation relatives aux cultures).</w:t>
      </w:r>
    </w:p>
    <w:p w14:paraId="01814F0D"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 activer le zonage 2021 (dans « ZV en vigueur »)</w:t>
      </w:r>
    </w:p>
    <w:p w14:paraId="58C2675C"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 activer la ZV 2018 (dans « ZV historique ») pour identifier les zones pour lesquels le délai de mise aux normes est échu (hors dérogation).</w:t>
      </w:r>
    </w:p>
    <w:p w14:paraId="350412C2"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 xml:space="preserve">Les zones éligibles sont celles qui figurent uniquement sur la couche « zonage 2021 » mais pas sur la couche « ZV 2018 ». Certaines dérogations existent dans les ZV déclassées puis reclassées en 2021 qui ne bénéficient plus d’un délai de mise en œuvre : </w:t>
      </w:r>
    </w:p>
    <w:p w14:paraId="785075B7" w14:textId="77777777" w:rsidR="008F64F6" w:rsidRPr="008F64F6" w:rsidRDefault="008F64F6" w:rsidP="008F64F6">
      <w:pPr>
        <w:widowControl w:val="0"/>
        <w:numPr>
          <w:ilvl w:val="0"/>
          <w:numId w:val="33"/>
        </w:num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 xml:space="preserve">Les JA qui se sont installés durant la période de déclassement et n’avaient pas de mise aux normes </w:t>
      </w:r>
      <w:r w:rsidRPr="008F64F6">
        <w:rPr>
          <w:rFonts w:ascii="Tahoma" w:eastAsia="Times New Roman" w:hAnsi="Tahoma" w:cs="Tahoma"/>
          <w:sz w:val="20"/>
          <w:szCs w:val="20"/>
          <w:lang w:eastAsia="zh-CN"/>
        </w:rPr>
        <w:lastRenderedPageBreak/>
        <w:t>à effectuer</w:t>
      </w:r>
    </w:p>
    <w:p w14:paraId="41C0D422" w14:textId="77777777" w:rsidR="008F64F6" w:rsidRPr="008F64F6" w:rsidRDefault="008F64F6" w:rsidP="008F64F6">
      <w:pPr>
        <w:widowControl w:val="0"/>
        <w:numPr>
          <w:ilvl w:val="0"/>
          <w:numId w:val="33"/>
        </w:num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Les autres agriculteurs qui se sont installés durant la période de déclassement et non JA au moment du reclassement</w:t>
      </w:r>
    </w:p>
    <w:p w14:paraId="1D96F080" w14:textId="77777777" w:rsidR="008F64F6" w:rsidRPr="008F64F6" w:rsidRDefault="008F64F6" w:rsidP="008F64F6">
      <w:pPr>
        <w:widowControl w:val="0"/>
        <w:numPr>
          <w:ilvl w:val="0"/>
          <w:numId w:val="33"/>
        </w:num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Les élevages qui ont subi des modifications impactant leur capacité de stockage durant la période de classement et pas de norme « nitrates » à appliquer</w:t>
      </w:r>
    </w:p>
    <w:p w14:paraId="4295114D" w14:textId="77777777" w:rsidR="008F64F6" w:rsidRPr="008F64F6" w:rsidRDefault="008F64F6" w:rsidP="008F64F6">
      <w:pPr>
        <w:suppressAutoHyphens/>
        <w:autoSpaceDE w:val="0"/>
        <w:spacing w:after="0" w:line="240" w:lineRule="auto"/>
        <w:ind w:left="1080"/>
        <w:jc w:val="both"/>
        <w:rPr>
          <w:rFonts w:ascii="Tahoma" w:eastAsia="Times New Roman" w:hAnsi="Tahoma" w:cs="Tahoma"/>
          <w:sz w:val="20"/>
          <w:szCs w:val="20"/>
          <w:lang w:eastAsia="zh-CN"/>
        </w:rPr>
      </w:pPr>
    </w:p>
    <w:p w14:paraId="6BC596A7" w14:textId="77777777" w:rsidR="008F64F6" w:rsidRPr="008F64F6" w:rsidRDefault="008F64F6" w:rsidP="008F64F6">
      <w:pPr>
        <w:widowControl w:val="0"/>
        <w:suppressAutoHyphens/>
        <w:spacing w:after="120" w:line="100" w:lineRule="atLeast"/>
        <w:jc w:val="both"/>
        <w:textAlignment w:val="baseline"/>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Si à l’issue du projet vous ne détenez aucun bâtiment situé dans une commune ou section de commune classée en zone vulnérable, vous êtes considéré hors zone vulnérable et la réglementation RSD/ICPE s’appliquera à votre projet.</w:t>
      </w:r>
    </w:p>
    <w:p w14:paraId="16318326" w14:textId="77777777" w:rsidR="008F64F6" w:rsidRPr="008F64F6" w:rsidRDefault="008F64F6" w:rsidP="008F64F6">
      <w:pPr>
        <w:widowControl w:val="0"/>
        <w:suppressAutoHyphens/>
        <w:spacing w:after="120" w:line="100" w:lineRule="atLeast"/>
        <w:jc w:val="both"/>
        <w:textAlignment w:val="baseline"/>
        <w:rPr>
          <w:rFonts w:ascii="Tahoma" w:eastAsia="SimSun" w:hAnsi="Tahoma" w:cs="Tahoma"/>
          <w:kern w:val="1"/>
          <w:sz w:val="20"/>
          <w:szCs w:val="20"/>
          <w:lang w:eastAsia="zh-CN" w:bidi="hi-IN"/>
        </w:rPr>
      </w:pPr>
    </w:p>
    <w:p w14:paraId="048113A9" w14:textId="77777777" w:rsidR="008F64F6" w:rsidRPr="008F64F6" w:rsidRDefault="008F64F6" w:rsidP="008F64F6">
      <w:pPr>
        <w:widowControl w:val="0"/>
        <w:suppressAutoHyphens/>
        <w:spacing w:after="120" w:line="100" w:lineRule="atLeast"/>
        <w:jc w:val="both"/>
        <w:textAlignment w:val="baseline"/>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 xml:space="preserve">Délai de mise aux normes dans les zones vulnérables </w:t>
      </w:r>
      <w:r w:rsidRPr="008F64F6">
        <w:rPr>
          <w:rFonts w:ascii="Tahoma" w:eastAsia="SimSun" w:hAnsi="Tahoma" w:cs="Tahoma"/>
          <w:b/>
          <w:kern w:val="1"/>
          <w:sz w:val="20"/>
          <w:szCs w:val="20"/>
          <w:u w:val="single"/>
          <w:lang w:eastAsia="zh-CN" w:bidi="hi-IN"/>
        </w:rPr>
        <w:t>hors cas particulier des JA</w:t>
      </w:r>
      <w:r w:rsidRPr="008F64F6">
        <w:rPr>
          <w:rFonts w:ascii="Tahoma" w:eastAsia="SimSun" w:hAnsi="Tahoma" w:cs="Tahoma"/>
          <w:kern w:val="1"/>
          <w:sz w:val="20"/>
          <w:szCs w:val="20"/>
          <w:lang w:eastAsia="zh-CN" w:bidi="hi-IN"/>
        </w:rPr>
        <w:t xml:space="preserve"> : </w:t>
      </w:r>
    </w:p>
    <w:p w14:paraId="66DBFF7A" w14:textId="77777777" w:rsidR="008F64F6" w:rsidRPr="008F64F6" w:rsidRDefault="008F64F6" w:rsidP="008F64F6">
      <w:pPr>
        <w:widowControl w:val="0"/>
        <w:suppressAutoHyphens/>
        <w:spacing w:after="120" w:line="100" w:lineRule="atLeast"/>
        <w:jc w:val="both"/>
        <w:textAlignment w:val="baseline"/>
        <w:rPr>
          <w:rFonts w:ascii="Tahoma" w:eastAsia="SimSun" w:hAnsi="Tahoma" w:cs="Tahoma"/>
          <w:kern w:val="1"/>
          <w:sz w:val="20"/>
          <w:szCs w:val="20"/>
          <w:lang w:eastAsia="zh-CN" w:bidi="hi-IN"/>
        </w:rPr>
      </w:pPr>
    </w:p>
    <w:tbl>
      <w:tblPr>
        <w:tblW w:w="9820" w:type="dxa"/>
        <w:tblInd w:w="70" w:type="dxa"/>
        <w:tblCellMar>
          <w:left w:w="70" w:type="dxa"/>
          <w:right w:w="70" w:type="dxa"/>
        </w:tblCellMar>
        <w:tblLook w:val="04A0" w:firstRow="1" w:lastRow="0" w:firstColumn="1" w:lastColumn="0" w:noHBand="0" w:noVBand="1"/>
      </w:tblPr>
      <w:tblGrid>
        <w:gridCol w:w="1720"/>
        <w:gridCol w:w="1240"/>
        <w:gridCol w:w="1240"/>
        <w:gridCol w:w="1240"/>
        <w:gridCol w:w="1520"/>
        <w:gridCol w:w="1400"/>
        <w:gridCol w:w="1460"/>
      </w:tblGrid>
      <w:tr w:rsidR="008F64F6" w:rsidRPr="008F64F6" w14:paraId="3F9BEE79" w14:textId="77777777" w:rsidTr="004543D5">
        <w:trPr>
          <w:trHeight w:val="288"/>
        </w:trPr>
        <w:tc>
          <w:tcPr>
            <w:tcW w:w="1720" w:type="dxa"/>
            <w:tcBorders>
              <w:top w:val="nil"/>
              <w:left w:val="nil"/>
              <w:bottom w:val="single" w:sz="4" w:space="0" w:color="auto"/>
              <w:right w:val="single" w:sz="4" w:space="0" w:color="auto"/>
            </w:tcBorders>
            <w:shd w:val="clear" w:color="auto" w:fill="auto"/>
            <w:vAlign w:val="center"/>
            <w:hideMark/>
          </w:tcPr>
          <w:p w14:paraId="20E4D74B" w14:textId="77777777" w:rsidR="008F64F6" w:rsidRPr="008F64F6" w:rsidRDefault="008F64F6" w:rsidP="008F64F6">
            <w:pPr>
              <w:spacing w:after="0" w:line="240" w:lineRule="auto"/>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 </w:t>
            </w:r>
          </w:p>
        </w:tc>
        <w:tc>
          <w:tcPr>
            <w:tcW w:w="3720" w:type="dxa"/>
            <w:gridSpan w:val="3"/>
            <w:tcBorders>
              <w:top w:val="single" w:sz="4" w:space="0" w:color="auto"/>
              <w:left w:val="nil"/>
              <w:bottom w:val="single" w:sz="4" w:space="0" w:color="auto"/>
              <w:right w:val="single" w:sz="4" w:space="0" w:color="auto"/>
            </w:tcBorders>
            <w:shd w:val="clear" w:color="000000" w:fill="FFFF99"/>
            <w:vAlign w:val="center"/>
            <w:hideMark/>
          </w:tcPr>
          <w:p w14:paraId="06242846"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Sans DIE</w:t>
            </w:r>
          </w:p>
        </w:tc>
        <w:tc>
          <w:tcPr>
            <w:tcW w:w="4380" w:type="dxa"/>
            <w:gridSpan w:val="3"/>
            <w:tcBorders>
              <w:top w:val="single" w:sz="4" w:space="0" w:color="auto"/>
              <w:left w:val="nil"/>
              <w:bottom w:val="single" w:sz="4" w:space="0" w:color="auto"/>
              <w:right w:val="single" w:sz="4" w:space="0" w:color="auto"/>
            </w:tcBorders>
            <w:shd w:val="clear" w:color="000000" w:fill="CCFF99"/>
            <w:vAlign w:val="center"/>
            <w:hideMark/>
          </w:tcPr>
          <w:p w14:paraId="3429B89B"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Avec DIE (1)</w:t>
            </w:r>
          </w:p>
        </w:tc>
      </w:tr>
      <w:tr w:rsidR="008F64F6" w:rsidRPr="008F64F6" w14:paraId="24D02C22" w14:textId="77777777" w:rsidTr="004543D5">
        <w:trPr>
          <w:trHeight w:val="1368"/>
        </w:trPr>
        <w:tc>
          <w:tcPr>
            <w:tcW w:w="1720" w:type="dxa"/>
            <w:tcBorders>
              <w:top w:val="nil"/>
              <w:left w:val="single" w:sz="4" w:space="0" w:color="auto"/>
              <w:bottom w:val="single" w:sz="4" w:space="0" w:color="auto"/>
              <w:right w:val="single" w:sz="4" w:space="0" w:color="auto"/>
            </w:tcBorders>
            <w:shd w:val="clear" w:color="000000" w:fill="CCFFFF"/>
            <w:vAlign w:val="center"/>
            <w:hideMark/>
          </w:tcPr>
          <w:p w14:paraId="5C185B77"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Situation au regard des zones vulnérables</w:t>
            </w:r>
          </w:p>
        </w:tc>
        <w:tc>
          <w:tcPr>
            <w:tcW w:w="1240" w:type="dxa"/>
            <w:tcBorders>
              <w:top w:val="nil"/>
              <w:left w:val="nil"/>
              <w:bottom w:val="single" w:sz="4" w:space="0" w:color="auto"/>
              <w:right w:val="single" w:sz="4" w:space="0" w:color="auto"/>
            </w:tcBorders>
            <w:shd w:val="clear" w:color="000000" w:fill="FFFF99"/>
            <w:vAlign w:val="center"/>
            <w:hideMark/>
          </w:tcPr>
          <w:p w14:paraId="2D79D752"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Date d'entrée en vigueur de la norme</w:t>
            </w:r>
          </w:p>
        </w:tc>
        <w:tc>
          <w:tcPr>
            <w:tcW w:w="1240" w:type="dxa"/>
            <w:tcBorders>
              <w:top w:val="nil"/>
              <w:left w:val="nil"/>
              <w:bottom w:val="single" w:sz="4" w:space="0" w:color="auto"/>
              <w:right w:val="single" w:sz="4" w:space="0" w:color="auto"/>
            </w:tcBorders>
            <w:shd w:val="clear" w:color="000000" w:fill="FFFF99"/>
            <w:vAlign w:val="center"/>
            <w:hideMark/>
          </w:tcPr>
          <w:p w14:paraId="36463EA1"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Date limite de dépôt du dossier PCAE de mise aux normes (2)</w:t>
            </w:r>
          </w:p>
        </w:tc>
        <w:tc>
          <w:tcPr>
            <w:tcW w:w="1240" w:type="dxa"/>
            <w:tcBorders>
              <w:top w:val="nil"/>
              <w:left w:val="nil"/>
              <w:bottom w:val="single" w:sz="4" w:space="0" w:color="auto"/>
              <w:right w:val="single" w:sz="4" w:space="0" w:color="auto"/>
            </w:tcBorders>
            <w:shd w:val="clear" w:color="000000" w:fill="FFFF99"/>
            <w:vAlign w:val="center"/>
            <w:hideMark/>
          </w:tcPr>
          <w:p w14:paraId="3FDD7829"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Date limite pour acquitter les factures (3)</w:t>
            </w:r>
          </w:p>
        </w:tc>
        <w:tc>
          <w:tcPr>
            <w:tcW w:w="1520" w:type="dxa"/>
            <w:tcBorders>
              <w:top w:val="nil"/>
              <w:left w:val="nil"/>
              <w:bottom w:val="single" w:sz="4" w:space="0" w:color="auto"/>
              <w:right w:val="single" w:sz="4" w:space="0" w:color="auto"/>
            </w:tcBorders>
            <w:shd w:val="clear" w:color="000000" w:fill="CCFF99"/>
            <w:vAlign w:val="center"/>
            <w:hideMark/>
          </w:tcPr>
          <w:p w14:paraId="2E579649"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Date d'entrée en vigueur de la norme</w:t>
            </w:r>
          </w:p>
        </w:tc>
        <w:tc>
          <w:tcPr>
            <w:tcW w:w="1400" w:type="dxa"/>
            <w:tcBorders>
              <w:top w:val="nil"/>
              <w:left w:val="nil"/>
              <w:bottom w:val="single" w:sz="4" w:space="0" w:color="auto"/>
              <w:right w:val="single" w:sz="4" w:space="0" w:color="auto"/>
            </w:tcBorders>
            <w:shd w:val="clear" w:color="000000" w:fill="CCFF99"/>
            <w:vAlign w:val="center"/>
            <w:hideMark/>
          </w:tcPr>
          <w:p w14:paraId="712D3CBE"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Date limite de dépôt du dossier PCAE de mise aux normes (2)</w:t>
            </w:r>
          </w:p>
        </w:tc>
        <w:tc>
          <w:tcPr>
            <w:tcW w:w="1460" w:type="dxa"/>
            <w:tcBorders>
              <w:top w:val="nil"/>
              <w:left w:val="nil"/>
              <w:bottom w:val="single" w:sz="4" w:space="0" w:color="auto"/>
              <w:right w:val="single" w:sz="4" w:space="0" w:color="auto"/>
            </w:tcBorders>
            <w:shd w:val="clear" w:color="000000" w:fill="CCFF99"/>
            <w:vAlign w:val="center"/>
            <w:hideMark/>
          </w:tcPr>
          <w:p w14:paraId="6F803723"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Date limite pour acquitter les factures (3)</w:t>
            </w:r>
          </w:p>
        </w:tc>
      </w:tr>
      <w:tr w:rsidR="008F64F6" w:rsidRPr="008F64F6" w14:paraId="7032A8DC" w14:textId="77777777" w:rsidTr="004543D5">
        <w:trPr>
          <w:trHeight w:val="456"/>
        </w:trPr>
        <w:tc>
          <w:tcPr>
            <w:tcW w:w="1720" w:type="dxa"/>
            <w:tcBorders>
              <w:top w:val="nil"/>
              <w:left w:val="single" w:sz="4" w:space="0" w:color="auto"/>
              <w:bottom w:val="single" w:sz="4" w:space="0" w:color="auto"/>
              <w:right w:val="single" w:sz="4" w:space="0" w:color="auto"/>
            </w:tcBorders>
            <w:shd w:val="clear" w:color="000000" w:fill="CCFFFF"/>
            <w:vAlign w:val="center"/>
            <w:hideMark/>
          </w:tcPr>
          <w:p w14:paraId="6139D5EA"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Hors zones vulnérables</w:t>
            </w:r>
          </w:p>
        </w:tc>
        <w:tc>
          <w:tcPr>
            <w:tcW w:w="3720" w:type="dxa"/>
            <w:gridSpan w:val="3"/>
            <w:tcBorders>
              <w:top w:val="single" w:sz="4" w:space="0" w:color="auto"/>
              <w:left w:val="nil"/>
              <w:bottom w:val="single" w:sz="4" w:space="0" w:color="auto"/>
              <w:right w:val="single" w:sz="4" w:space="0" w:color="auto"/>
            </w:tcBorders>
            <w:shd w:val="clear" w:color="000000" w:fill="FFFF99"/>
            <w:vAlign w:val="center"/>
            <w:hideMark/>
          </w:tcPr>
          <w:p w14:paraId="02D04961"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Pas de mise aux normes exigée</w:t>
            </w:r>
          </w:p>
        </w:tc>
        <w:tc>
          <w:tcPr>
            <w:tcW w:w="4380" w:type="dxa"/>
            <w:gridSpan w:val="3"/>
            <w:tcBorders>
              <w:top w:val="single" w:sz="4" w:space="0" w:color="auto"/>
              <w:left w:val="nil"/>
              <w:bottom w:val="single" w:sz="4" w:space="0" w:color="auto"/>
              <w:right w:val="single" w:sz="4" w:space="0" w:color="auto"/>
            </w:tcBorders>
            <w:shd w:val="clear" w:color="000000" w:fill="CCFF99"/>
            <w:vAlign w:val="center"/>
            <w:hideMark/>
          </w:tcPr>
          <w:p w14:paraId="0B9BB9C6"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Pas de mise aux normes exigée</w:t>
            </w:r>
          </w:p>
        </w:tc>
      </w:tr>
      <w:tr w:rsidR="008F64F6" w:rsidRPr="008F64F6" w14:paraId="7D280BA2" w14:textId="77777777" w:rsidTr="004543D5">
        <w:trPr>
          <w:trHeight w:val="456"/>
        </w:trPr>
        <w:tc>
          <w:tcPr>
            <w:tcW w:w="1720" w:type="dxa"/>
            <w:tcBorders>
              <w:top w:val="nil"/>
              <w:left w:val="single" w:sz="4" w:space="0" w:color="auto"/>
              <w:bottom w:val="single" w:sz="4" w:space="0" w:color="auto"/>
              <w:right w:val="single" w:sz="4" w:space="0" w:color="auto"/>
            </w:tcBorders>
            <w:shd w:val="clear" w:color="000000" w:fill="CCFFFF"/>
            <w:vAlign w:val="center"/>
            <w:hideMark/>
          </w:tcPr>
          <w:p w14:paraId="6284FF24"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Zone vulnérable historique 2007</w:t>
            </w:r>
          </w:p>
        </w:tc>
        <w:tc>
          <w:tcPr>
            <w:tcW w:w="3720" w:type="dxa"/>
            <w:gridSpan w:val="3"/>
            <w:tcBorders>
              <w:top w:val="single" w:sz="4" w:space="0" w:color="auto"/>
              <w:left w:val="nil"/>
              <w:bottom w:val="single" w:sz="4" w:space="0" w:color="auto"/>
              <w:right w:val="single" w:sz="4" w:space="0" w:color="auto"/>
            </w:tcBorders>
            <w:shd w:val="clear" w:color="000000" w:fill="FFFF99"/>
            <w:vAlign w:val="center"/>
            <w:hideMark/>
          </w:tcPr>
          <w:p w14:paraId="233CE31E"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Délais de mise aux normes échu</w:t>
            </w:r>
          </w:p>
        </w:tc>
        <w:tc>
          <w:tcPr>
            <w:tcW w:w="4380" w:type="dxa"/>
            <w:gridSpan w:val="3"/>
            <w:tcBorders>
              <w:top w:val="single" w:sz="4" w:space="0" w:color="auto"/>
              <w:left w:val="nil"/>
              <w:bottom w:val="single" w:sz="4" w:space="0" w:color="auto"/>
              <w:right w:val="single" w:sz="4" w:space="0" w:color="auto"/>
            </w:tcBorders>
            <w:shd w:val="clear" w:color="000000" w:fill="CCFF99"/>
            <w:vAlign w:val="center"/>
            <w:hideMark/>
          </w:tcPr>
          <w:p w14:paraId="71E1C3F9"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Délais de mise aux normes échu</w:t>
            </w:r>
          </w:p>
        </w:tc>
      </w:tr>
      <w:tr w:rsidR="008F64F6" w:rsidRPr="008F64F6" w14:paraId="5A49C4C2" w14:textId="77777777" w:rsidTr="004543D5">
        <w:trPr>
          <w:trHeight w:val="456"/>
        </w:trPr>
        <w:tc>
          <w:tcPr>
            <w:tcW w:w="1720" w:type="dxa"/>
            <w:tcBorders>
              <w:top w:val="nil"/>
              <w:left w:val="single" w:sz="4" w:space="0" w:color="auto"/>
              <w:bottom w:val="single" w:sz="4" w:space="0" w:color="auto"/>
              <w:right w:val="single" w:sz="4" w:space="0" w:color="auto"/>
            </w:tcBorders>
            <w:shd w:val="clear" w:color="000000" w:fill="CCFFFF"/>
            <w:vAlign w:val="center"/>
            <w:hideMark/>
          </w:tcPr>
          <w:p w14:paraId="04534083"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Zone vulnérable historique 2012</w:t>
            </w:r>
          </w:p>
        </w:tc>
        <w:tc>
          <w:tcPr>
            <w:tcW w:w="3720" w:type="dxa"/>
            <w:gridSpan w:val="3"/>
            <w:tcBorders>
              <w:top w:val="single" w:sz="4" w:space="0" w:color="auto"/>
              <w:left w:val="nil"/>
              <w:bottom w:val="single" w:sz="4" w:space="0" w:color="auto"/>
              <w:right w:val="single" w:sz="4" w:space="0" w:color="auto"/>
            </w:tcBorders>
            <w:shd w:val="clear" w:color="000000" w:fill="FFFF99"/>
            <w:vAlign w:val="center"/>
            <w:hideMark/>
          </w:tcPr>
          <w:p w14:paraId="08DEA268"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Délais de mise aux normes échu</w:t>
            </w:r>
          </w:p>
        </w:tc>
        <w:tc>
          <w:tcPr>
            <w:tcW w:w="4380" w:type="dxa"/>
            <w:gridSpan w:val="3"/>
            <w:tcBorders>
              <w:top w:val="single" w:sz="4" w:space="0" w:color="auto"/>
              <w:left w:val="nil"/>
              <w:bottom w:val="single" w:sz="4" w:space="0" w:color="auto"/>
              <w:right w:val="single" w:sz="4" w:space="0" w:color="auto"/>
            </w:tcBorders>
            <w:shd w:val="clear" w:color="000000" w:fill="CCFF99"/>
            <w:vAlign w:val="center"/>
            <w:hideMark/>
          </w:tcPr>
          <w:p w14:paraId="600927D3"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Délais de mise aux normes échu</w:t>
            </w:r>
          </w:p>
        </w:tc>
      </w:tr>
      <w:tr w:rsidR="008F64F6" w:rsidRPr="008F64F6" w14:paraId="74F00265" w14:textId="77777777" w:rsidTr="004543D5">
        <w:trPr>
          <w:trHeight w:val="456"/>
        </w:trPr>
        <w:tc>
          <w:tcPr>
            <w:tcW w:w="1720" w:type="dxa"/>
            <w:tcBorders>
              <w:top w:val="nil"/>
              <w:left w:val="single" w:sz="4" w:space="0" w:color="auto"/>
              <w:bottom w:val="single" w:sz="4" w:space="0" w:color="auto"/>
              <w:right w:val="single" w:sz="4" w:space="0" w:color="auto"/>
            </w:tcBorders>
            <w:shd w:val="clear" w:color="000000" w:fill="CCFFFF"/>
            <w:vAlign w:val="center"/>
            <w:hideMark/>
          </w:tcPr>
          <w:p w14:paraId="5B0E3106"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Zone vulnérable historique 2015</w:t>
            </w:r>
          </w:p>
        </w:tc>
        <w:tc>
          <w:tcPr>
            <w:tcW w:w="3720" w:type="dxa"/>
            <w:gridSpan w:val="3"/>
            <w:tcBorders>
              <w:top w:val="single" w:sz="4" w:space="0" w:color="auto"/>
              <w:left w:val="nil"/>
              <w:bottom w:val="single" w:sz="4" w:space="0" w:color="auto"/>
              <w:right w:val="single" w:sz="4" w:space="0" w:color="auto"/>
            </w:tcBorders>
            <w:shd w:val="clear" w:color="000000" w:fill="FFFF99"/>
            <w:vAlign w:val="center"/>
            <w:hideMark/>
          </w:tcPr>
          <w:p w14:paraId="4A7B9842"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Délais de mise aux normes échu</w:t>
            </w:r>
          </w:p>
        </w:tc>
        <w:tc>
          <w:tcPr>
            <w:tcW w:w="4380" w:type="dxa"/>
            <w:gridSpan w:val="3"/>
            <w:tcBorders>
              <w:top w:val="single" w:sz="4" w:space="0" w:color="auto"/>
              <w:left w:val="nil"/>
              <w:bottom w:val="single" w:sz="4" w:space="0" w:color="auto"/>
              <w:right w:val="single" w:sz="4" w:space="0" w:color="auto"/>
            </w:tcBorders>
            <w:shd w:val="clear" w:color="000000" w:fill="CCFF99"/>
            <w:vAlign w:val="center"/>
            <w:hideMark/>
          </w:tcPr>
          <w:p w14:paraId="028CF718" w14:textId="77777777" w:rsidR="008F64F6" w:rsidRPr="008F64F6" w:rsidRDefault="008F64F6" w:rsidP="008F64F6">
            <w:pPr>
              <w:spacing w:after="0" w:line="240" w:lineRule="auto"/>
              <w:rPr>
                <w:rFonts w:ascii="Tahoma" w:eastAsia="Times New Roman" w:hAnsi="Tahoma" w:cs="Tahoma"/>
                <w:color w:val="000000"/>
                <w:sz w:val="18"/>
                <w:szCs w:val="18"/>
                <w:lang w:eastAsia="fr-FR"/>
              </w:rPr>
            </w:pPr>
            <w:r w:rsidRPr="008F64F6">
              <w:rPr>
                <w:rFonts w:ascii="Tahoma" w:eastAsia="Times New Roman" w:hAnsi="Tahoma" w:cs="Tahoma"/>
                <w:color w:val="000000"/>
                <w:sz w:val="18"/>
                <w:szCs w:val="18"/>
                <w:lang w:eastAsia="fr-FR"/>
              </w:rPr>
              <w:t>Délais de mise aux normes échu</w:t>
            </w:r>
          </w:p>
        </w:tc>
      </w:tr>
      <w:tr w:rsidR="008F64F6" w:rsidRPr="008F64F6" w14:paraId="66696FE4" w14:textId="77777777" w:rsidTr="004543D5">
        <w:trPr>
          <w:trHeight w:val="1140"/>
        </w:trPr>
        <w:tc>
          <w:tcPr>
            <w:tcW w:w="1720" w:type="dxa"/>
            <w:tcBorders>
              <w:top w:val="nil"/>
              <w:left w:val="single" w:sz="4" w:space="0" w:color="auto"/>
              <w:bottom w:val="single" w:sz="4" w:space="0" w:color="auto"/>
              <w:right w:val="single" w:sz="4" w:space="0" w:color="auto"/>
            </w:tcBorders>
            <w:shd w:val="clear" w:color="000000" w:fill="CCFFFF"/>
            <w:vAlign w:val="center"/>
            <w:hideMark/>
          </w:tcPr>
          <w:p w14:paraId="3698E31E" w14:textId="77777777" w:rsidR="008F64F6" w:rsidRPr="008F64F6" w:rsidRDefault="008F64F6" w:rsidP="008F64F6">
            <w:pPr>
              <w:spacing w:after="0" w:line="240" w:lineRule="auto"/>
              <w:jc w:val="center"/>
              <w:rPr>
                <w:rFonts w:ascii="Tahoma" w:eastAsia="Times New Roman" w:hAnsi="Tahoma" w:cs="Tahoma"/>
                <w:b/>
                <w:bCs/>
                <w:sz w:val="18"/>
                <w:szCs w:val="18"/>
                <w:lang w:eastAsia="fr-FR"/>
              </w:rPr>
            </w:pPr>
            <w:r w:rsidRPr="008F64F6">
              <w:rPr>
                <w:rFonts w:ascii="Tahoma" w:eastAsia="Times New Roman" w:hAnsi="Tahoma" w:cs="Tahoma"/>
                <w:b/>
                <w:bCs/>
                <w:sz w:val="18"/>
                <w:szCs w:val="18"/>
                <w:lang w:eastAsia="fr-FR"/>
              </w:rPr>
              <w:t>Zone vulnérable historique 2018</w:t>
            </w:r>
          </w:p>
        </w:tc>
        <w:tc>
          <w:tcPr>
            <w:tcW w:w="3720" w:type="dxa"/>
            <w:gridSpan w:val="3"/>
            <w:tcBorders>
              <w:top w:val="single" w:sz="4" w:space="0" w:color="auto"/>
              <w:left w:val="nil"/>
              <w:bottom w:val="single" w:sz="4" w:space="0" w:color="auto"/>
              <w:right w:val="single" w:sz="4" w:space="0" w:color="auto"/>
            </w:tcBorders>
            <w:shd w:val="clear" w:color="000000" w:fill="FFFF99"/>
            <w:vAlign w:val="center"/>
            <w:hideMark/>
          </w:tcPr>
          <w:p w14:paraId="224DBB36" w14:textId="77777777" w:rsidR="008F64F6" w:rsidRPr="008F64F6" w:rsidRDefault="008F64F6" w:rsidP="008F64F6">
            <w:pPr>
              <w:spacing w:after="0" w:line="240" w:lineRule="auto"/>
              <w:rPr>
                <w:rFonts w:ascii="Tahoma" w:eastAsia="Times New Roman" w:hAnsi="Tahoma" w:cs="Tahoma"/>
                <w:sz w:val="18"/>
                <w:szCs w:val="18"/>
                <w:lang w:eastAsia="fr-FR"/>
              </w:rPr>
            </w:pPr>
            <w:r w:rsidRPr="008F64F6">
              <w:rPr>
                <w:rFonts w:ascii="Tahoma" w:eastAsia="Times New Roman" w:hAnsi="Tahoma" w:cs="Tahoma"/>
                <w:sz w:val="18"/>
                <w:szCs w:val="18"/>
                <w:lang w:eastAsia="fr-FR"/>
              </w:rPr>
              <w:t>Délais de mise aux normes échu</w:t>
            </w:r>
          </w:p>
        </w:tc>
        <w:tc>
          <w:tcPr>
            <w:tcW w:w="1520" w:type="dxa"/>
            <w:tcBorders>
              <w:top w:val="nil"/>
              <w:left w:val="nil"/>
              <w:bottom w:val="single" w:sz="4" w:space="0" w:color="auto"/>
              <w:right w:val="single" w:sz="4" w:space="0" w:color="auto"/>
            </w:tcBorders>
            <w:shd w:val="clear" w:color="000000" w:fill="CCFF99"/>
            <w:vAlign w:val="center"/>
            <w:hideMark/>
          </w:tcPr>
          <w:p w14:paraId="1B13BAC5" w14:textId="77777777" w:rsidR="008F64F6" w:rsidRPr="008F64F6" w:rsidRDefault="008F64F6" w:rsidP="008F64F6">
            <w:pPr>
              <w:spacing w:after="0" w:line="240" w:lineRule="auto"/>
              <w:jc w:val="center"/>
              <w:rPr>
                <w:rFonts w:ascii="Tahoma" w:eastAsia="Times New Roman" w:hAnsi="Tahoma" w:cs="Tahoma"/>
                <w:sz w:val="18"/>
                <w:szCs w:val="18"/>
                <w:lang w:eastAsia="fr-FR"/>
              </w:rPr>
            </w:pPr>
            <w:r w:rsidRPr="008F64F6">
              <w:rPr>
                <w:rFonts w:ascii="Tahoma" w:eastAsia="Times New Roman" w:hAnsi="Tahoma" w:cs="Tahoma"/>
                <w:sz w:val="18"/>
                <w:szCs w:val="18"/>
                <w:lang w:eastAsia="fr-FR"/>
              </w:rPr>
              <w:t>Si DIE avant le 30/06/2022 : délais échu ou 01/09/2022 sur dérogation (4)</w:t>
            </w:r>
          </w:p>
        </w:tc>
        <w:tc>
          <w:tcPr>
            <w:tcW w:w="1400" w:type="dxa"/>
            <w:tcBorders>
              <w:top w:val="nil"/>
              <w:left w:val="nil"/>
              <w:bottom w:val="single" w:sz="4" w:space="0" w:color="auto"/>
              <w:right w:val="single" w:sz="4" w:space="0" w:color="auto"/>
            </w:tcBorders>
            <w:shd w:val="clear" w:color="000000" w:fill="CCFF99"/>
            <w:vAlign w:val="center"/>
            <w:hideMark/>
          </w:tcPr>
          <w:p w14:paraId="5EF0DB3A" w14:textId="77777777" w:rsidR="008F64F6" w:rsidRPr="008F64F6" w:rsidRDefault="008F64F6" w:rsidP="008F64F6">
            <w:pPr>
              <w:spacing w:after="0" w:line="240" w:lineRule="auto"/>
              <w:jc w:val="center"/>
              <w:rPr>
                <w:rFonts w:ascii="Tahoma" w:eastAsia="Times New Roman" w:hAnsi="Tahoma" w:cs="Tahoma"/>
                <w:sz w:val="18"/>
                <w:szCs w:val="18"/>
                <w:lang w:eastAsia="fr-FR"/>
              </w:rPr>
            </w:pPr>
            <w:r w:rsidRPr="008F64F6">
              <w:rPr>
                <w:rFonts w:ascii="Tahoma" w:eastAsia="Times New Roman" w:hAnsi="Tahoma" w:cs="Tahoma"/>
                <w:sz w:val="18"/>
                <w:szCs w:val="18"/>
                <w:lang w:eastAsia="fr-FR"/>
              </w:rPr>
              <w:t>Délai échu ou 01/09/2022 sur dérogation (4)</w:t>
            </w:r>
          </w:p>
        </w:tc>
        <w:tc>
          <w:tcPr>
            <w:tcW w:w="1460" w:type="dxa"/>
            <w:tcBorders>
              <w:top w:val="nil"/>
              <w:left w:val="nil"/>
              <w:bottom w:val="single" w:sz="4" w:space="0" w:color="auto"/>
              <w:right w:val="single" w:sz="4" w:space="0" w:color="auto"/>
            </w:tcBorders>
            <w:shd w:val="clear" w:color="000000" w:fill="CCFF99"/>
            <w:vAlign w:val="center"/>
            <w:hideMark/>
          </w:tcPr>
          <w:p w14:paraId="59171ABB" w14:textId="77777777" w:rsidR="008F64F6" w:rsidRPr="008F64F6" w:rsidRDefault="008F64F6" w:rsidP="008F64F6">
            <w:pPr>
              <w:spacing w:after="0" w:line="240" w:lineRule="auto"/>
              <w:jc w:val="center"/>
              <w:rPr>
                <w:rFonts w:ascii="Tahoma" w:eastAsia="Times New Roman" w:hAnsi="Tahoma" w:cs="Tahoma"/>
                <w:sz w:val="18"/>
                <w:szCs w:val="18"/>
                <w:lang w:eastAsia="fr-FR"/>
              </w:rPr>
            </w:pPr>
            <w:r w:rsidRPr="008F64F6">
              <w:rPr>
                <w:rFonts w:ascii="Tahoma" w:eastAsia="Times New Roman" w:hAnsi="Tahoma" w:cs="Tahoma"/>
                <w:sz w:val="18"/>
                <w:szCs w:val="18"/>
                <w:lang w:eastAsia="fr-FR"/>
              </w:rPr>
              <w:t>Délai échu ou 01/09/2023 sur dérogation (4)</w:t>
            </w:r>
          </w:p>
        </w:tc>
      </w:tr>
      <w:tr w:rsidR="008F64F6" w:rsidRPr="008F64F6" w14:paraId="2C01BFBB" w14:textId="77777777" w:rsidTr="004543D5">
        <w:trPr>
          <w:trHeight w:val="1140"/>
        </w:trPr>
        <w:tc>
          <w:tcPr>
            <w:tcW w:w="1720" w:type="dxa"/>
            <w:tcBorders>
              <w:top w:val="nil"/>
              <w:left w:val="single" w:sz="4" w:space="0" w:color="auto"/>
              <w:bottom w:val="single" w:sz="4" w:space="0" w:color="auto"/>
              <w:right w:val="single" w:sz="4" w:space="0" w:color="auto"/>
            </w:tcBorders>
            <w:shd w:val="clear" w:color="000000" w:fill="CCFFFF"/>
            <w:vAlign w:val="center"/>
            <w:hideMark/>
          </w:tcPr>
          <w:p w14:paraId="75F6769C" w14:textId="77777777" w:rsidR="008F64F6" w:rsidRPr="008F64F6" w:rsidRDefault="008F64F6" w:rsidP="008F64F6">
            <w:pPr>
              <w:spacing w:after="0" w:line="240" w:lineRule="auto"/>
              <w:jc w:val="center"/>
              <w:rPr>
                <w:rFonts w:ascii="Tahoma" w:eastAsia="Times New Roman" w:hAnsi="Tahoma" w:cs="Tahoma"/>
                <w:b/>
                <w:bCs/>
                <w:color w:val="000000"/>
                <w:sz w:val="18"/>
                <w:szCs w:val="18"/>
                <w:lang w:eastAsia="fr-FR"/>
              </w:rPr>
            </w:pPr>
            <w:r w:rsidRPr="008F64F6">
              <w:rPr>
                <w:rFonts w:ascii="Tahoma" w:eastAsia="Times New Roman" w:hAnsi="Tahoma" w:cs="Tahoma"/>
                <w:b/>
                <w:bCs/>
                <w:color w:val="000000"/>
                <w:sz w:val="18"/>
                <w:szCs w:val="18"/>
                <w:lang w:eastAsia="fr-FR"/>
              </w:rPr>
              <w:t>Nouvelle zone vulnérable (2021)</w:t>
            </w:r>
          </w:p>
        </w:tc>
        <w:tc>
          <w:tcPr>
            <w:tcW w:w="1240" w:type="dxa"/>
            <w:tcBorders>
              <w:top w:val="nil"/>
              <w:left w:val="nil"/>
              <w:bottom w:val="single" w:sz="4" w:space="0" w:color="auto"/>
              <w:right w:val="single" w:sz="4" w:space="0" w:color="auto"/>
            </w:tcBorders>
            <w:shd w:val="clear" w:color="000000" w:fill="FFFF99"/>
            <w:vAlign w:val="center"/>
            <w:hideMark/>
          </w:tcPr>
          <w:p w14:paraId="0B313763" w14:textId="77777777" w:rsidR="008F64F6" w:rsidRPr="008F64F6" w:rsidRDefault="008F64F6" w:rsidP="008F64F6">
            <w:pPr>
              <w:spacing w:after="0" w:line="240" w:lineRule="auto"/>
              <w:jc w:val="right"/>
              <w:rPr>
                <w:rFonts w:ascii="Tahoma" w:eastAsia="Times New Roman" w:hAnsi="Tahoma" w:cs="Tahoma"/>
                <w:color w:val="FF0000"/>
                <w:sz w:val="18"/>
                <w:szCs w:val="18"/>
                <w:lang w:eastAsia="fr-FR"/>
              </w:rPr>
            </w:pPr>
            <w:r w:rsidRPr="008F64F6">
              <w:rPr>
                <w:rFonts w:ascii="Tahoma" w:eastAsia="Times New Roman" w:hAnsi="Tahoma" w:cs="Tahoma"/>
                <w:color w:val="FF0000"/>
                <w:sz w:val="18"/>
                <w:szCs w:val="18"/>
                <w:lang w:eastAsia="fr-FR"/>
              </w:rPr>
              <w:t>01/09/2021</w:t>
            </w:r>
          </w:p>
        </w:tc>
        <w:tc>
          <w:tcPr>
            <w:tcW w:w="1240" w:type="dxa"/>
            <w:tcBorders>
              <w:top w:val="nil"/>
              <w:left w:val="nil"/>
              <w:bottom w:val="single" w:sz="4" w:space="0" w:color="auto"/>
              <w:right w:val="single" w:sz="4" w:space="0" w:color="auto"/>
            </w:tcBorders>
            <w:shd w:val="clear" w:color="000000" w:fill="FFFF99"/>
            <w:vAlign w:val="center"/>
            <w:hideMark/>
          </w:tcPr>
          <w:p w14:paraId="7A26760D" w14:textId="77777777" w:rsidR="008F64F6" w:rsidRPr="008F64F6" w:rsidRDefault="008F64F6" w:rsidP="008F64F6">
            <w:pPr>
              <w:spacing w:after="0" w:line="240" w:lineRule="auto"/>
              <w:jc w:val="right"/>
              <w:rPr>
                <w:rFonts w:ascii="Tahoma" w:eastAsia="Times New Roman" w:hAnsi="Tahoma" w:cs="Tahoma"/>
                <w:color w:val="FF0000"/>
                <w:sz w:val="18"/>
                <w:szCs w:val="18"/>
                <w:lang w:eastAsia="fr-FR"/>
              </w:rPr>
            </w:pPr>
            <w:r w:rsidRPr="008F64F6">
              <w:rPr>
                <w:rFonts w:ascii="Tahoma" w:eastAsia="Times New Roman" w:hAnsi="Tahoma" w:cs="Tahoma"/>
                <w:color w:val="FF0000"/>
                <w:sz w:val="18"/>
                <w:szCs w:val="18"/>
                <w:lang w:eastAsia="fr-FR"/>
              </w:rPr>
              <w:t>01/09/2021</w:t>
            </w:r>
          </w:p>
        </w:tc>
        <w:tc>
          <w:tcPr>
            <w:tcW w:w="1240" w:type="dxa"/>
            <w:tcBorders>
              <w:top w:val="nil"/>
              <w:left w:val="nil"/>
              <w:bottom w:val="single" w:sz="4" w:space="0" w:color="auto"/>
              <w:right w:val="single" w:sz="4" w:space="0" w:color="auto"/>
            </w:tcBorders>
            <w:shd w:val="clear" w:color="000000" w:fill="FFFF99"/>
            <w:vAlign w:val="center"/>
            <w:hideMark/>
          </w:tcPr>
          <w:p w14:paraId="308BCD8E" w14:textId="77777777" w:rsidR="008F64F6" w:rsidRPr="008F64F6" w:rsidRDefault="008F64F6" w:rsidP="008F64F6">
            <w:pPr>
              <w:spacing w:after="0" w:line="240" w:lineRule="auto"/>
              <w:jc w:val="right"/>
              <w:rPr>
                <w:rFonts w:ascii="Tahoma" w:eastAsia="Times New Roman" w:hAnsi="Tahoma" w:cs="Tahoma"/>
                <w:color w:val="FF0000"/>
                <w:sz w:val="18"/>
                <w:szCs w:val="18"/>
                <w:lang w:eastAsia="fr-FR"/>
              </w:rPr>
            </w:pPr>
            <w:r w:rsidRPr="008F64F6">
              <w:rPr>
                <w:rFonts w:ascii="Tahoma" w:eastAsia="Times New Roman" w:hAnsi="Tahoma" w:cs="Tahoma"/>
                <w:color w:val="FF0000"/>
                <w:sz w:val="18"/>
                <w:szCs w:val="18"/>
                <w:lang w:eastAsia="fr-FR"/>
              </w:rPr>
              <w:t>01/09/2022</w:t>
            </w:r>
          </w:p>
        </w:tc>
        <w:tc>
          <w:tcPr>
            <w:tcW w:w="1520" w:type="dxa"/>
            <w:tcBorders>
              <w:top w:val="nil"/>
              <w:left w:val="nil"/>
              <w:bottom w:val="single" w:sz="4" w:space="0" w:color="auto"/>
              <w:right w:val="single" w:sz="4" w:space="0" w:color="auto"/>
            </w:tcBorders>
            <w:shd w:val="clear" w:color="000000" w:fill="CCFF99"/>
            <w:vAlign w:val="center"/>
            <w:hideMark/>
          </w:tcPr>
          <w:p w14:paraId="7E598BBC" w14:textId="77777777" w:rsidR="008F64F6" w:rsidRPr="008F64F6" w:rsidRDefault="008F64F6" w:rsidP="008F64F6">
            <w:pPr>
              <w:spacing w:after="0" w:line="240" w:lineRule="auto"/>
              <w:jc w:val="center"/>
              <w:rPr>
                <w:rFonts w:ascii="Tahoma" w:eastAsia="Times New Roman" w:hAnsi="Tahoma" w:cs="Tahoma"/>
                <w:sz w:val="18"/>
                <w:szCs w:val="18"/>
                <w:lang w:eastAsia="fr-FR"/>
              </w:rPr>
            </w:pPr>
            <w:r w:rsidRPr="008F64F6">
              <w:rPr>
                <w:rFonts w:ascii="Tahoma" w:eastAsia="Times New Roman" w:hAnsi="Tahoma" w:cs="Tahoma"/>
                <w:sz w:val="18"/>
                <w:szCs w:val="18"/>
                <w:lang w:eastAsia="fr-FR"/>
              </w:rPr>
              <w:t>Si DIE avant le 30/06/2022 : 01/09/2023 ou 01/09/2024 sur dérogation (4)</w:t>
            </w:r>
          </w:p>
        </w:tc>
        <w:tc>
          <w:tcPr>
            <w:tcW w:w="1400" w:type="dxa"/>
            <w:tcBorders>
              <w:top w:val="nil"/>
              <w:left w:val="nil"/>
              <w:bottom w:val="single" w:sz="4" w:space="0" w:color="auto"/>
              <w:right w:val="single" w:sz="4" w:space="0" w:color="auto"/>
            </w:tcBorders>
            <w:shd w:val="clear" w:color="000000" w:fill="CCFF99"/>
            <w:vAlign w:val="center"/>
            <w:hideMark/>
          </w:tcPr>
          <w:p w14:paraId="4C52B29E" w14:textId="77777777" w:rsidR="008F64F6" w:rsidRPr="008F64F6" w:rsidRDefault="008F64F6" w:rsidP="008F64F6">
            <w:pPr>
              <w:spacing w:after="0" w:line="240" w:lineRule="auto"/>
              <w:rPr>
                <w:rFonts w:ascii="Tahoma" w:eastAsia="Times New Roman" w:hAnsi="Tahoma" w:cs="Tahoma"/>
                <w:sz w:val="18"/>
                <w:szCs w:val="18"/>
                <w:lang w:eastAsia="fr-FR"/>
              </w:rPr>
            </w:pPr>
            <w:r w:rsidRPr="008F64F6">
              <w:rPr>
                <w:rFonts w:ascii="Tahoma" w:eastAsia="Times New Roman" w:hAnsi="Tahoma" w:cs="Tahoma"/>
                <w:sz w:val="18"/>
                <w:szCs w:val="18"/>
                <w:lang w:eastAsia="fr-FR"/>
              </w:rPr>
              <w:t>01/09/2023 ou 01/09/2024 sur dérogation (4)</w:t>
            </w:r>
          </w:p>
        </w:tc>
        <w:tc>
          <w:tcPr>
            <w:tcW w:w="1460" w:type="dxa"/>
            <w:tcBorders>
              <w:top w:val="nil"/>
              <w:left w:val="nil"/>
              <w:bottom w:val="single" w:sz="4" w:space="0" w:color="auto"/>
              <w:right w:val="single" w:sz="4" w:space="0" w:color="auto"/>
            </w:tcBorders>
            <w:shd w:val="clear" w:color="000000" w:fill="CCFF99"/>
            <w:vAlign w:val="center"/>
            <w:hideMark/>
          </w:tcPr>
          <w:p w14:paraId="1B9B330A" w14:textId="77777777" w:rsidR="008F64F6" w:rsidRPr="008F64F6" w:rsidRDefault="008F64F6" w:rsidP="008F64F6">
            <w:pPr>
              <w:spacing w:after="0" w:line="240" w:lineRule="auto"/>
              <w:rPr>
                <w:rFonts w:ascii="Tahoma" w:eastAsia="Times New Roman" w:hAnsi="Tahoma" w:cs="Tahoma"/>
                <w:sz w:val="18"/>
                <w:szCs w:val="18"/>
                <w:lang w:eastAsia="fr-FR"/>
              </w:rPr>
            </w:pPr>
            <w:r w:rsidRPr="008F64F6">
              <w:rPr>
                <w:rFonts w:ascii="Tahoma" w:eastAsia="Times New Roman" w:hAnsi="Tahoma" w:cs="Tahoma"/>
                <w:sz w:val="18"/>
                <w:szCs w:val="18"/>
                <w:lang w:eastAsia="fr-FR"/>
              </w:rPr>
              <w:t>01/09/2024 ou 01/09/2025 sur dérogation (4)</w:t>
            </w:r>
          </w:p>
        </w:tc>
      </w:tr>
      <w:tr w:rsidR="008F64F6" w:rsidRPr="008F64F6" w14:paraId="7BF2B1AB" w14:textId="77777777" w:rsidTr="004543D5">
        <w:trPr>
          <w:trHeight w:val="816"/>
        </w:trPr>
        <w:tc>
          <w:tcPr>
            <w:tcW w:w="1720" w:type="dxa"/>
            <w:tcBorders>
              <w:top w:val="nil"/>
              <w:left w:val="nil"/>
              <w:bottom w:val="nil"/>
              <w:right w:val="nil"/>
            </w:tcBorders>
            <w:shd w:val="clear" w:color="auto" w:fill="auto"/>
            <w:noWrap/>
            <w:vAlign w:val="bottom"/>
            <w:hideMark/>
          </w:tcPr>
          <w:p w14:paraId="5A252C25" w14:textId="77777777" w:rsidR="008F64F6" w:rsidRPr="008F64F6" w:rsidRDefault="008F64F6" w:rsidP="008F64F6">
            <w:pPr>
              <w:spacing w:after="0" w:line="240" w:lineRule="auto"/>
              <w:rPr>
                <w:rFonts w:ascii="Tahoma" w:eastAsia="Times New Roman" w:hAnsi="Tahoma" w:cs="Tahoma"/>
                <w:color w:val="FF0000"/>
                <w:sz w:val="18"/>
                <w:szCs w:val="18"/>
                <w:lang w:eastAsia="fr-FR"/>
              </w:rPr>
            </w:pPr>
          </w:p>
        </w:tc>
        <w:tc>
          <w:tcPr>
            <w:tcW w:w="1240" w:type="dxa"/>
            <w:tcBorders>
              <w:top w:val="nil"/>
              <w:left w:val="nil"/>
              <w:bottom w:val="nil"/>
              <w:right w:val="nil"/>
            </w:tcBorders>
            <w:shd w:val="clear" w:color="auto" w:fill="auto"/>
            <w:noWrap/>
            <w:vAlign w:val="bottom"/>
            <w:hideMark/>
          </w:tcPr>
          <w:p w14:paraId="5F1B5EA8" w14:textId="77777777" w:rsidR="008F64F6" w:rsidRPr="008F64F6" w:rsidRDefault="008F64F6" w:rsidP="008F64F6">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380B3D5B" w14:textId="77777777" w:rsidR="008F64F6" w:rsidRPr="008F64F6" w:rsidRDefault="008F64F6" w:rsidP="008F64F6">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223D9C3C" w14:textId="77777777" w:rsidR="008F64F6" w:rsidRPr="008F64F6" w:rsidRDefault="008F64F6" w:rsidP="008F64F6">
            <w:pPr>
              <w:spacing w:after="0" w:line="240" w:lineRule="auto"/>
              <w:rPr>
                <w:rFonts w:ascii="Times New Roman" w:eastAsia="Times New Roman" w:hAnsi="Times New Roman" w:cs="Times New Roman"/>
                <w:sz w:val="20"/>
                <w:szCs w:val="20"/>
                <w:lang w:eastAsia="fr-FR"/>
              </w:rPr>
            </w:pPr>
          </w:p>
        </w:tc>
        <w:tc>
          <w:tcPr>
            <w:tcW w:w="1520" w:type="dxa"/>
            <w:tcBorders>
              <w:top w:val="nil"/>
              <w:left w:val="nil"/>
              <w:bottom w:val="nil"/>
              <w:right w:val="nil"/>
            </w:tcBorders>
            <w:shd w:val="clear" w:color="auto" w:fill="auto"/>
            <w:noWrap/>
            <w:vAlign w:val="bottom"/>
            <w:hideMark/>
          </w:tcPr>
          <w:p w14:paraId="309F6AE9" w14:textId="77777777" w:rsidR="008F64F6" w:rsidRPr="008F64F6" w:rsidRDefault="008F64F6" w:rsidP="008F64F6">
            <w:pPr>
              <w:spacing w:after="0" w:line="240" w:lineRule="auto"/>
              <w:rPr>
                <w:rFonts w:ascii="Times New Roman" w:eastAsia="Times New Roman" w:hAnsi="Times New Roman" w:cs="Times New Roman"/>
                <w:sz w:val="20"/>
                <w:szCs w:val="20"/>
                <w:lang w:eastAsia="fr-FR"/>
              </w:rPr>
            </w:pP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ED54090" w14:textId="77777777" w:rsidR="008F64F6" w:rsidRPr="008F64F6" w:rsidRDefault="008F64F6" w:rsidP="008F64F6">
            <w:pPr>
              <w:spacing w:after="0" w:line="240" w:lineRule="auto"/>
              <w:jc w:val="center"/>
              <w:rPr>
                <w:rFonts w:ascii="Tahoma" w:eastAsia="Times New Roman" w:hAnsi="Tahoma" w:cs="Tahoma"/>
                <w:b/>
                <w:iCs/>
                <w:color w:val="FF0000"/>
                <w:sz w:val="16"/>
                <w:szCs w:val="16"/>
                <w:lang w:eastAsia="fr-FR"/>
              </w:rPr>
            </w:pPr>
            <w:r w:rsidRPr="008F64F6">
              <w:rPr>
                <w:rFonts w:ascii="Tahoma" w:eastAsia="Times New Roman" w:hAnsi="Tahoma" w:cs="Tahoma"/>
                <w:b/>
                <w:iCs/>
                <w:color w:val="FF0000"/>
                <w:sz w:val="16"/>
                <w:szCs w:val="16"/>
                <w:lang w:eastAsia="fr-FR"/>
              </w:rPr>
              <w:t>ATTENTION</w:t>
            </w:r>
          </w:p>
          <w:p w14:paraId="061ABEF0" w14:textId="77777777" w:rsidR="008F64F6" w:rsidRPr="008F64F6" w:rsidRDefault="008F64F6" w:rsidP="008F64F6">
            <w:pPr>
              <w:spacing w:after="0" w:line="240" w:lineRule="auto"/>
              <w:jc w:val="center"/>
              <w:rPr>
                <w:rFonts w:ascii="Tahoma" w:eastAsia="Times New Roman" w:hAnsi="Tahoma" w:cs="Tahoma"/>
                <w:b/>
                <w:i/>
                <w:iCs/>
                <w:color w:val="FF0000"/>
                <w:sz w:val="16"/>
                <w:szCs w:val="16"/>
                <w:lang w:eastAsia="fr-FR"/>
              </w:rPr>
            </w:pPr>
            <w:proofErr w:type="gramStart"/>
            <w:r w:rsidRPr="008F64F6">
              <w:rPr>
                <w:rFonts w:ascii="Tahoma" w:eastAsia="Times New Roman" w:hAnsi="Tahoma" w:cs="Tahoma"/>
                <w:b/>
                <w:iCs/>
                <w:color w:val="FF0000"/>
                <w:sz w:val="16"/>
                <w:szCs w:val="16"/>
                <w:lang w:eastAsia="fr-FR"/>
              </w:rPr>
              <w:t>délai</w:t>
            </w:r>
            <w:proofErr w:type="gramEnd"/>
            <w:r w:rsidRPr="008F64F6">
              <w:rPr>
                <w:rFonts w:ascii="Tahoma" w:eastAsia="Times New Roman" w:hAnsi="Tahoma" w:cs="Tahoma"/>
                <w:b/>
                <w:iCs/>
                <w:color w:val="FF0000"/>
                <w:sz w:val="16"/>
                <w:szCs w:val="16"/>
                <w:lang w:eastAsia="fr-FR"/>
              </w:rPr>
              <w:t xml:space="preserve"> contraint pour le dossier AAP 2023 : 02/03/2023</w:t>
            </w:r>
          </w:p>
        </w:tc>
        <w:tc>
          <w:tcPr>
            <w:tcW w:w="1460" w:type="dxa"/>
            <w:tcBorders>
              <w:top w:val="nil"/>
              <w:left w:val="nil"/>
              <w:bottom w:val="single" w:sz="4" w:space="0" w:color="auto"/>
              <w:right w:val="single" w:sz="4" w:space="0" w:color="auto"/>
            </w:tcBorders>
            <w:shd w:val="clear" w:color="000000" w:fill="FFFFFF"/>
            <w:vAlign w:val="center"/>
            <w:hideMark/>
          </w:tcPr>
          <w:p w14:paraId="4B1BC2F2" w14:textId="77777777" w:rsidR="008F64F6" w:rsidRPr="008F64F6" w:rsidRDefault="008F64F6" w:rsidP="008F64F6">
            <w:pPr>
              <w:spacing w:after="0" w:line="240" w:lineRule="auto"/>
              <w:jc w:val="center"/>
              <w:rPr>
                <w:rFonts w:ascii="Tahoma" w:eastAsia="Times New Roman" w:hAnsi="Tahoma" w:cs="Tahoma"/>
                <w:b/>
                <w:iCs/>
                <w:color w:val="FF0000"/>
                <w:sz w:val="16"/>
                <w:szCs w:val="16"/>
                <w:lang w:eastAsia="fr-FR"/>
              </w:rPr>
            </w:pPr>
            <w:r w:rsidRPr="008F64F6">
              <w:rPr>
                <w:rFonts w:ascii="Tahoma" w:eastAsia="Times New Roman" w:hAnsi="Tahoma" w:cs="Tahoma"/>
                <w:b/>
                <w:iCs/>
                <w:color w:val="FF0000"/>
                <w:sz w:val="16"/>
                <w:szCs w:val="16"/>
                <w:lang w:eastAsia="fr-FR"/>
              </w:rPr>
              <w:t>ATTENTION</w:t>
            </w:r>
          </w:p>
          <w:p w14:paraId="03129BE1" w14:textId="77777777" w:rsidR="008F64F6" w:rsidRPr="008F64F6" w:rsidRDefault="008F64F6" w:rsidP="008F64F6">
            <w:pPr>
              <w:spacing w:after="0" w:line="240" w:lineRule="auto"/>
              <w:jc w:val="center"/>
              <w:rPr>
                <w:rFonts w:ascii="Tahoma" w:eastAsia="Times New Roman" w:hAnsi="Tahoma" w:cs="Tahoma"/>
                <w:b/>
                <w:i/>
                <w:iCs/>
                <w:color w:val="FF0000"/>
                <w:sz w:val="16"/>
                <w:szCs w:val="16"/>
                <w:lang w:eastAsia="fr-FR"/>
              </w:rPr>
            </w:pPr>
            <w:proofErr w:type="gramStart"/>
            <w:r w:rsidRPr="008F64F6">
              <w:rPr>
                <w:rFonts w:ascii="Tahoma" w:eastAsia="Times New Roman" w:hAnsi="Tahoma" w:cs="Tahoma"/>
                <w:b/>
                <w:iCs/>
                <w:color w:val="FF0000"/>
                <w:sz w:val="16"/>
                <w:szCs w:val="16"/>
                <w:lang w:eastAsia="fr-FR"/>
              </w:rPr>
              <w:t>délai</w:t>
            </w:r>
            <w:proofErr w:type="gramEnd"/>
            <w:r w:rsidRPr="008F64F6">
              <w:rPr>
                <w:rFonts w:ascii="Tahoma" w:eastAsia="Times New Roman" w:hAnsi="Tahoma" w:cs="Tahoma"/>
                <w:b/>
                <w:iCs/>
                <w:color w:val="FF0000"/>
                <w:sz w:val="16"/>
                <w:szCs w:val="16"/>
                <w:lang w:eastAsia="fr-FR"/>
              </w:rPr>
              <w:t xml:space="preserve"> contraint pour le dossier AAP 2022 : 30/09/2024</w:t>
            </w:r>
          </w:p>
        </w:tc>
      </w:tr>
    </w:tbl>
    <w:p w14:paraId="2896F066" w14:textId="77777777" w:rsidR="008F64F6" w:rsidRPr="008F64F6" w:rsidRDefault="008F64F6" w:rsidP="008F64F6">
      <w:pPr>
        <w:widowControl w:val="0"/>
        <w:suppressAutoHyphens/>
        <w:spacing w:after="0" w:line="100" w:lineRule="atLeast"/>
        <w:jc w:val="both"/>
        <w:textAlignment w:val="baseline"/>
        <w:rPr>
          <w:rFonts w:ascii="Tahoma" w:eastAsia="Times New Roman" w:hAnsi="Tahoma" w:cs="Tahoma"/>
          <w:b/>
          <w:sz w:val="20"/>
          <w:szCs w:val="20"/>
          <w:lang w:eastAsia="zh-CN"/>
        </w:rPr>
      </w:pPr>
    </w:p>
    <w:p w14:paraId="41914C9A" w14:textId="77777777" w:rsidR="008F64F6" w:rsidRPr="008F64F6" w:rsidRDefault="008F64F6" w:rsidP="008F64F6">
      <w:pPr>
        <w:widowControl w:val="0"/>
        <w:numPr>
          <w:ilvl w:val="2"/>
          <w:numId w:val="27"/>
        </w:numPr>
        <w:tabs>
          <w:tab w:val="num" w:pos="426"/>
        </w:tabs>
        <w:suppressAutoHyphens/>
        <w:autoSpaceDE w:val="0"/>
        <w:spacing w:after="0" w:line="240" w:lineRule="auto"/>
        <w:ind w:left="426" w:hanging="426"/>
        <w:jc w:val="both"/>
        <w:rPr>
          <w:rFonts w:ascii="Tahoma" w:eastAsia="Times New Roman" w:hAnsi="Tahoma" w:cs="Tahoma"/>
          <w:color w:val="FF0000"/>
          <w:sz w:val="18"/>
          <w:szCs w:val="18"/>
          <w:lang w:eastAsia="zh-CN"/>
        </w:rPr>
      </w:pPr>
      <w:r w:rsidRPr="008F64F6">
        <w:rPr>
          <w:rFonts w:ascii="Tahoma" w:eastAsia="Times New Roman" w:hAnsi="Tahoma" w:cs="Tahoma"/>
          <w:sz w:val="18"/>
          <w:szCs w:val="18"/>
          <w:lang w:eastAsia="zh-CN"/>
        </w:rPr>
        <w:t> Si vous effectuez une Déclaration d’Intention de s’Engager (DIE) dans un projet d’accroissement des capacités de stockage visant à acquérir les capacités requises par le PAN auprès de la DDT(M) de votre département (localisation du siège d’exploitation) avant le 30 juin 2022, vous disposerez d’un délai supplémentaire pour vous mettre en conformité jusqu’au 1</w:t>
      </w:r>
      <w:r w:rsidRPr="008F64F6">
        <w:rPr>
          <w:rFonts w:ascii="Tahoma" w:eastAsia="Times New Roman" w:hAnsi="Tahoma" w:cs="Tahoma"/>
          <w:sz w:val="18"/>
          <w:szCs w:val="18"/>
          <w:vertAlign w:val="superscript"/>
          <w:lang w:eastAsia="zh-CN"/>
        </w:rPr>
        <w:t>er</w:t>
      </w:r>
      <w:r w:rsidRPr="008F64F6">
        <w:rPr>
          <w:rFonts w:ascii="Tahoma" w:eastAsia="Times New Roman" w:hAnsi="Tahoma" w:cs="Tahoma"/>
          <w:sz w:val="18"/>
          <w:szCs w:val="18"/>
          <w:lang w:eastAsia="zh-CN"/>
        </w:rPr>
        <w:t xml:space="preserve"> septembre</w:t>
      </w:r>
      <w:r w:rsidRPr="008F64F6">
        <w:rPr>
          <w:rFonts w:ascii="Tahoma" w:eastAsia="Times New Roman" w:hAnsi="Tahoma" w:cs="Tahoma"/>
          <w:color w:val="FF0000"/>
          <w:sz w:val="18"/>
          <w:szCs w:val="18"/>
          <w:lang w:eastAsia="zh-CN"/>
        </w:rPr>
        <w:t xml:space="preserve"> </w:t>
      </w:r>
      <w:r w:rsidRPr="008F64F6">
        <w:rPr>
          <w:rFonts w:ascii="Tahoma" w:eastAsia="Times New Roman" w:hAnsi="Tahoma" w:cs="Tahoma"/>
          <w:sz w:val="18"/>
          <w:szCs w:val="18"/>
          <w:lang w:eastAsia="zh-CN"/>
        </w:rPr>
        <w:t xml:space="preserve">2024. </w:t>
      </w:r>
      <w:r w:rsidRPr="008F64F6">
        <w:rPr>
          <w:rFonts w:ascii="Tahoma" w:eastAsia="Times New Roman" w:hAnsi="Tahoma" w:cs="Tahoma"/>
          <w:color w:val="FF0000"/>
          <w:sz w:val="18"/>
          <w:szCs w:val="18"/>
          <w:lang w:eastAsia="zh-CN"/>
        </w:rPr>
        <w:t>Pour les dossiers déposés dans le cadre du présent AAP, attention, les délais de réalisation sont toutefois contraints au 30/09/2024.</w:t>
      </w:r>
    </w:p>
    <w:p w14:paraId="7E3477B9" w14:textId="77777777" w:rsidR="008F64F6" w:rsidRPr="008F64F6" w:rsidRDefault="008F64F6" w:rsidP="008F64F6">
      <w:pPr>
        <w:widowControl w:val="0"/>
        <w:numPr>
          <w:ilvl w:val="2"/>
          <w:numId w:val="27"/>
        </w:numPr>
        <w:tabs>
          <w:tab w:val="num" w:pos="426"/>
        </w:tabs>
        <w:suppressAutoHyphens/>
        <w:autoSpaceDE w:val="0"/>
        <w:spacing w:after="0" w:line="240" w:lineRule="auto"/>
        <w:ind w:left="426" w:hanging="426"/>
        <w:jc w:val="both"/>
        <w:rPr>
          <w:rFonts w:ascii="Tahoma" w:eastAsia="Times New Roman" w:hAnsi="Tahoma" w:cs="Tahoma"/>
          <w:sz w:val="18"/>
          <w:szCs w:val="18"/>
          <w:lang w:eastAsia="zh-CN"/>
        </w:rPr>
      </w:pPr>
      <w:r w:rsidRPr="008F64F6">
        <w:rPr>
          <w:rFonts w:ascii="Tahoma" w:eastAsia="Times New Roman" w:hAnsi="Tahoma" w:cs="Tahoma"/>
          <w:sz w:val="18"/>
          <w:szCs w:val="18"/>
          <w:lang w:eastAsia="zh-CN"/>
        </w:rPr>
        <w:t>Le dossier PCAE devra être reçu en DDT avant l’entrée en vigueur de la norme applicable à votre exploitation.</w:t>
      </w:r>
    </w:p>
    <w:p w14:paraId="3DE1F4DC" w14:textId="77777777" w:rsidR="008F64F6" w:rsidRPr="008F64F6" w:rsidRDefault="008F64F6" w:rsidP="008F64F6">
      <w:pPr>
        <w:widowControl w:val="0"/>
        <w:numPr>
          <w:ilvl w:val="2"/>
          <w:numId w:val="27"/>
        </w:numPr>
        <w:tabs>
          <w:tab w:val="num" w:pos="426"/>
        </w:tabs>
        <w:suppressAutoHyphens/>
        <w:autoSpaceDE w:val="0"/>
        <w:spacing w:after="0" w:line="240" w:lineRule="auto"/>
        <w:ind w:left="426" w:hanging="426"/>
        <w:jc w:val="both"/>
        <w:rPr>
          <w:rFonts w:ascii="Tahoma" w:eastAsia="Times New Roman" w:hAnsi="Tahoma" w:cs="Tahoma"/>
          <w:sz w:val="18"/>
          <w:szCs w:val="18"/>
          <w:lang w:eastAsia="zh-CN"/>
        </w:rPr>
      </w:pPr>
      <w:r w:rsidRPr="008F64F6">
        <w:rPr>
          <w:rFonts w:ascii="Tahoma" w:eastAsia="Times New Roman" w:hAnsi="Tahoma" w:cs="Tahoma"/>
          <w:sz w:val="18"/>
          <w:szCs w:val="18"/>
          <w:lang w:eastAsia="zh-CN"/>
        </w:rPr>
        <w:t>Vous disposerez d’un délai de 12 mois suivant l’entrée en vigueur de la norme applicable à votre exploitation pour acquitter les factures. Les factures acquittées hors délais seront écartées lors de l’instruction.</w:t>
      </w:r>
    </w:p>
    <w:p w14:paraId="207B711E" w14:textId="77777777" w:rsidR="008F64F6" w:rsidRPr="008F64F6" w:rsidRDefault="008F64F6" w:rsidP="008F64F6">
      <w:pPr>
        <w:widowControl w:val="0"/>
        <w:numPr>
          <w:ilvl w:val="2"/>
          <w:numId w:val="27"/>
        </w:numPr>
        <w:tabs>
          <w:tab w:val="num" w:pos="426"/>
        </w:tabs>
        <w:suppressAutoHyphens/>
        <w:autoSpaceDE w:val="0"/>
        <w:spacing w:after="0" w:line="240" w:lineRule="auto"/>
        <w:ind w:left="426" w:hanging="426"/>
        <w:jc w:val="both"/>
        <w:rPr>
          <w:rFonts w:ascii="Tahoma" w:eastAsia="Times New Roman" w:hAnsi="Tahoma" w:cs="Tahoma"/>
          <w:sz w:val="18"/>
          <w:szCs w:val="18"/>
          <w:lang w:eastAsia="zh-CN"/>
        </w:rPr>
      </w:pPr>
      <w:r w:rsidRPr="008F64F6">
        <w:rPr>
          <w:rFonts w:ascii="Tahoma" w:eastAsia="Times New Roman" w:hAnsi="Tahoma" w:cs="Tahoma"/>
          <w:sz w:val="18"/>
          <w:szCs w:val="18"/>
          <w:lang w:eastAsia="zh-CN"/>
        </w:rPr>
        <w:t xml:space="preserve">Les délais mentionnés aux points (1, 2 3) ci-dessus pourront être prorogés de 12 mois supplémentaires sur dérogation. </w:t>
      </w:r>
      <w:r w:rsidRPr="008F64F6">
        <w:rPr>
          <w:rFonts w:ascii="Tahoma" w:eastAsia="Times New Roman" w:hAnsi="Tahoma" w:cs="Tahoma"/>
          <w:b/>
          <w:sz w:val="18"/>
          <w:szCs w:val="18"/>
          <w:lang w:eastAsia="zh-CN"/>
        </w:rPr>
        <w:t>Vous devrez solliciter cette prorogation auprès du service compétent à la DDT(M) de votre département (localisation du siège d’exploitation).</w:t>
      </w:r>
      <w:r w:rsidRPr="008F64F6">
        <w:rPr>
          <w:rFonts w:ascii="Tahoma" w:eastAsia="Times New Roman" w:hAnsi="Tahoma" w:cs="Tahoma"/>
          <w:sz w:val="18"/>
          <w:szCs w:val="18"/>
          <w:lang w:eastAsia="zh-CN"/>
        </w:rPr>
        <w:t xml:space="preserve"> </w:t>
      </w:r>
    </w:p>
    <w:p w14:paraId="3AAF5388" w14:textId="77777777" w:rsidR="008F64F6" w:rsidRPr="008F64F6" w:rsidRDefault="008F64F6" w:rsidP="008F64F6">
      <w:pPr>
        <w:widowControl w:val="0"/>
        <w:suppressAutoHyphens/>
        <w:spacing w:after="120" w:line="240" w:lineRule="auto"/>
        <w:jc w:val="both"/>
        <w:rPr>
          <w:rFonts w:ascii="Tahoma" w:eastAsia="Times New Roman" w:hAnsi="Tahoma" w:cs="Tahoma"/>
          <w:sz w:val="20"/>
          <w:szCs w:val="20"/>
          <w:lang w:eastAsia="zh-CN"/>
        </w:rPr>
      </w:pPr>
    </w:p>
    <w:p w14:paraId="732454C1"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b/>
          <w:bCs/>
          <w:kern w:val="1"/>
          <w:sz w:val="20"/>
          <w:szCs w:val="20"/>
          <w:lang w:eastAsia="zh-CN" w:bidi="hi-IN"/>
        </w:rPr>
        <w:t>2 -   Bassin Rhône Méditerranée</w:t>
      </w:r>
    </w:p>
    <w:p w14:paraId="53D473D6" w14:textId="77777777" w:rsidR="008F64F6" w:rsidRPr="008F64F6" w:rsidRDefault="008F64F6" w:rsidP="008F64F6">
      <w:pPr>
        <w:widowControl w:val="0"/>
        <w:suppressAutoHyphens/>
        <w:spacing w:after="120" w:line="240" w:lineRule="auto"/>
        <w:jc w:val="both"/>
        <w:rPr>
          <w:rFonts w:ascii="Verdana" w:eastAsia="SimSun" w:hAnsi="Verdana" w:cs="Mangal"/>
          <w:kern w:val="1"/>
          <w:sz w:val="18"/>
          <w:szCs w:val="18"/>
          <w:lang w:eastAsia="zh-CN" w:bidi="hi-IN"/>
        </w:rPr>
      </w:pPr>
      <w:bookmarkStart w:id="5" w:name="_Hlk89939179"/>
      <w:r w:rsidRPr="008F64F6">
        <w:rPr>
          <w:rFonts w:ascii="Verdana" w:eastAsia="SimSun" w:hAnsi="Verdana" w:cs="Mangal"/>
          <w:b/>
          <w:bCs/>
          <w:kern w:val="1"/>
          <w:sz w:val="18"/>
          <w:szCs w:val="18"/>
          <w:lang w:eastAsia="zh-CN" w:bidi="hi-IN"/>
        </w:rPr>
        <w:t>L’arrêté</w:t>
      </w:r>
      <w:r w:rsidRPr="008F64F6">
        <w:rPr>
          <w:rFonts w:ascii="Verdana" w:eastAsia="SimSun" w:hAnsi="Verdana" w:cs="Mangal"/>
          <w:kern w:val="1"/>
          <w:sz w:val="18"/>
          <w:szCs w:val="18"/>
          <w:lang w:eastAsia="zh-CN" w:bidi="hi-IN"/>
        </w:rPr>
        <w:t xml:space="preserve"> n° 21-325 du 23 juillet 2021 </w:t>
      </w:r>
      <w:r w:rsidRPr="008F64F6">
        <w:rPr>
          <w:rFonts w:ascii="Verdana" w:eastAsia="SimSun" w:hAnsi="Verdana" w:cs="Mangal"/>
          <w:b/>
          <w:bCs/>
          <w:kern w:val="1"/>
          <w:sz w:val="18"/>
          <w:szCs w:val="18"/>
          <w:lang w:eastAsia="zh-CN" w:bidi="hi-IN"/>
        </w:rPr>
        <w:t>désigne les communes classées en zones vulnérables</w:t>
      </w:r>
      <w:r w:rsidRPr="008F64F6">
        <w:rPr>
          <w:rFonts w:ascii="Verdana" w:eastAsia="SimSun" w:hAnsi="Verdana" w:cs="Mangal"/>
          <w:kern w:val="1"/>
          <w:sz w:val="18"/>
          <w:szCs w:val="18"/>
          <w:lang w:eastAsia="zh-CN" w:bidi="hi-IN"/>
        </w:rPr>
        <w:t xml:space="preserve">. Par ailleurs, </w:t>
      </w:r>
      <w:r w:rsidRPr="008F64F6">
        <w:rPr>
          <w:rFonts w:ascii="Verdana" w:eastAsia="SimSun" w:hAnsi="Verdana" w:cs="Mangal"/>
          <w:b/>
          <w:bCs/>
          <w:kern w:val="1"/>
          <w:sz w:val="18"/>
          <w:szCs w:val="18"/>
          <w:lang w:eastAsia="zh-CN" w:bidi="hi-IN"/>
        </w:rPr>
        <w:t>l’arrêté de délimitation des zones vulnérables n° 21-329 du 23 juillet 2021</w:t>
      </w:r>
      <w:r w:rsidRPr="008F64F6">
        <w:rPr>
          <w:rFonts w:ascii="Verdana" w:eastAsia="SimSun" w:hAnsi="Verdana" w:cs="Mangal"/>
          <w:kern w:val="1"/>
          <w:sz w:val="18"/>
          <w:szCs w:val="18"/>
          <w:lang w:eastAsia="zh-CN" w:bidi="hi-IN"/>
        </w:rPr>
        <w:t xml:space="preserve"> liste les sections cadastrales classées pour les communes classées partiellement par le premier arrêté. Ils remplacent les arrêtés du 21 février et du 24 mai 2017.</w:t>
      </w:r>
      <w:bookmarkEnd w:id="5"/>
    </w:p>
    <w:p w14:paraId="186CBF2C"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lastRenderedPageBreak/>
        <w:t>Les exploitants concernés sont ceux ayant un bâtiment d’élevage situé en zone vulnérable aux nitrates désignée en 2021 et sur laquelle aucun programme d’actions national n’a été mis en œuvre pendant une durée supérieure à trois ans depuis le 1</w:t>
      </w:r>
      <w:r w:rsidRPr="008F64F6">
        <w:rPr>
          <w:rFonts w:ascii="Tahoma" w:eastAsia="Times New Roman" w:hAnsi="Tahoma" w:cs="Tahoma"/>
          <w:sz w:val="20"/>
          <w:szCs w:val="20"/>
          <w:vertAlign w:val="superscript"/>
          <w:lang w:eastAsia="zh-CN"/>
        </w:rPr>
        <w:t>er</w:t>
      </w:r>
      <w:r w:rsidRPr="008F64F6">
        <w:rPr>
          <w:rFonts w:ascii="Tahoma" w:eastAsia="Times New Roman" w:hAnsi="Tahoma" w:cs="Tahoma"/>
          <w:sz w:val="20"/>
          <w:szCs w:val="20"/>
          <w:lang w:eastAsia="zh-CN"/>
        </w:rPr>
        <w:t xml:space="preserve"> octobre 2013.</w:t>
      </w:r>
    </w:p>
    <w:p w14:paraId="1EEEBA14" w14:textId="77777777" w:rsidR="008F64F6" w:rsidRPr="008F64F6" w:rsidRDefault="008F64F6" w:rsidP="008F64F6">
      <w:pPr>
        <w:suppressAutoHyphens/>
        <w:autoSpaceDE w:val="0"/>
        <w:spacing w:after="0" w:line="240" w:lineRule="auto"/>
        <w:jc w:val="both"/>
        <w:rPr>
          <w:rFonts w:ascii="Tahoma" w:eastAsia="Times New Roman" w:hAnsi="Tahoma" w:cs="Tahoma"/>
          <w:sz w:val="20"/>
          <w:szCs w:val="20"/>
          <w:lang w:eastAsia="zh-CN"/>
        </w:rPr>
      </w:pPr>
      <w:r w:rsidRPr="008F64F6">
        <w:rPr>
          <w:rFonts w:ascii="Tahoma" w:eastAsia="Times New Roman" w:hAnsi="Tahoma" w:cs="Tahoma"/>
          <w:sz w:val="20"/>
          <w:szCs w:val="20"/>
          <w:lang w:eastAsia="zh-CN"/>
        </w:rPr>
        <w:t>Pour connaître la liste des communes et parcelles cadastrales concernées, vous pouvez consulter les arrêtés portant désignation et délimitation des zones vulnérables via les liens listés dans la notice associée au formulaire CERFA n° 15672 (cf.</w:t>
      </w:r>
      <w:r w:rsidRPr="008F64F6">
        <w:rPr>
          <w:rFonts w:ascii="Tahoma" w:eastAsia="Times New Roman" w:hAnsi="Tahoma" w:cs="Tahoma"/>
          <w:color w:val="FF0000"/>
          <w:sz w:val="20"/>
          <w:szCs w:val="20"/>
          <w:lang w:eastAsia="zh-CN"/>
        </w:rPr>
        <w:t xml:space="preserve"> </w:t>
      </w:r>
      <w:hyperlink r:id="rId12" w:history="1">
        <w:r w:rsidRPr="008F64F6">
          <w:rPr>
            <w:rFonts w:ascii="Tahoma" w:eastAsia="Times New Roman" w:hAnsi="Tahoma" w:cs="Tahoma"/>
            <w:color w:val="0000FF"/>
            <w:sz w:val="20"/>
            <w:szCs w:val="20"/>
            <w:u w:val="single"/>
            <w:lang w:eastAsia="zh-CN"/>
          </w:rPr>
          <w:t>https://www.mesdemarches.agriculture.gouv.fr/demarches/exploitation-agricole/s-engager-dans-une-demarche/article/capacite-de-stockage-des-effluents?id_rubrique=66</w:t>
        </w:r>
      </w:hyperlink>
      <w:r w:rsidRPr="008F64F6">
        <w:rPr>
          <w:rFonts w:ascii="Tahoma" w:eastAsia="Times New Roman" w:hAnsi="Tahoma" w:cs="Tahoma"/>
          <w:color w:val="0000FF"/>
          <w:sz w:val="20"/>
          <w:szCs w:val="20"/>
          <w:u w:val="single"/>
          <w:lang w:eastAsia="zh-CN"/>
        </w:rPr>
        <w:t xml:space="preserve">) </w:t>
      </w:r>
    </w:p>
    <w:p w14:paraId="4765427E" w14:textId="77777777" w:rsidR="008F64F6" w:rsidRPr="008F64F6" w:rsidRDefault="008F64F6" w:rsidP="008F64F6">
      <w:pPr>
        <w:widowControl w:val="0"/>
        <w:suppressAutoHyphens/>
        <w:spacing w:after="120" w:line="240" w:lineRule="auto"/>
        <w:jc w:val="both"/>
        <w:rPr>
          <w:rFonts w:ascii="Tahoma" w:eastAsia="SimSun" w:hAnsi="Tahoma" w:cs="Mangal"/>
          <w:kern w:val="1"/>
          <w:sz w:val="20"/>
          <w:szCs w:val="20"/>
          <w:lang w:eastAsia="zh-CN" w:bidi="hi-IN"/>
        </w:rPr>
      </w:pPr>
    </w:p>
    <w:p w14:paraId="12B4C294" w14:textId="77777777" w:rsidR="008F64F6" w:rsidRPr="008F64F6" w:rsidRDefault="008F64F6" w:rsidP="008F64F6">
      <w:pPr>
        <w:widowControl w:val="0"/>
        <w:suppressAutoHyphens/>
        <w:autoSpaceDE w:val="0"/>
        <w:spacing w:after="0" w:line="240" w:lineRule="auto"/>
        <w:jc w:val="both"/>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 xml:space="preserve">Certaines dérogations existent dans les ZV déclassées puis reclassées en 2021 qui ne déficient plus d’un délai de mise en œuvre : </w:t>
      </w:r>
    </w:p>
    <w:p w14:paraId="3B996356" w14:textId="77777777" w:rsidR="008F64F6" w:rsidRPr="008F64F6" w:rsidRDefault="008F64F6" w:rsidP="008F64F6">
      <w:pPr>
        <w:widowControl w:val="0"/>
        <w:numPr>
          <w:ilvl w:val="0"/>
          <w:numId w:val="33"/>
        </w:numPr>
        <w:suppressAutoHyphens/>
        <w:autoSpaceDE w:val="0"/>
        <w:spacing w:after="0" w:line="240" w:lineRule="auto"/>
        <w:jc w:val="both"/>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Les JA qui se sont installés durant la période de déclassement et n’avaient pas de mise aux normes à effectuer</w:t>
      </w:r>
    </w:p>
    <w:p w14:paraId="06849D3B" w14:textId="77777777" w:rsidR="008F64F6" w:rsidRPr="008F64F6" w:rsidRDefault="008F64F6" w:rsidP="008F64F6">
      <w:pPr>
        <w:widowControl w:val="0"/>
        <w:numPr>
          <w:ilvl w:val="0"/>
          <w:numId w:val="33"/>
        </w:numPr>
        <w:suppressAutoHyphens/>
        <w:autoSpaceDE w:val="0"/>
        <w:spacing w:after="0" w:line="240" w:lineRule="auto"/>
        <w:jc w:val="both"/>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Les autres agriculteurs qui se sont installés durant la période de déclassement et non JA au moment du reclassement</w:t>
      </w:r>
    </w:p>
    <w:p w14:paraId="2890A2BF" w14:textId="77777777" w:rsidR="008F64F6" w:rsidRPr="008F64F6" w:rsidRDefault="008F64F6" w:rsidP="008F64F6">
      <w:pPr>
        <w:widowControl w:val="0"/>
        <w:numPr>
          <w:ilvl w:val="0"/>
          <w:numId w:val="33"/>
        </w:numPr>
        <w:suppressAutoHyphens/>
        <w:autoSpaceDE w:val="0"/>
        <w:spacing w:after="0" w:line="240" w:lineRule="auto"/>
        <w:jc w:val="both"/>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Les élevages qui ont subi des modifications impactant leur capacité de stockage durant la période de classement et pas de norme « nitrates » à appliquer</w:t>
      </w:r>
    </w:p>
    <w:p w14:paraId="4FC049B6" w14:textId="77777777" w:rsidR="008F64F6" w:rsidRPr="008F64F6" w:rsidRDefault="008F64F6" w:rsidP="008F64F6">
      <w:pPr>
        <w:suppressAutoHyphens/>
        <w:spacing w:after="120" w:line="240" w:lineRule="auto"/>
        <w:jc w:val="both"/>
        <w:rPr>
          <w:rFonts w:ascii="Verdana" w:eastAsia="SimSun" w:hAnsi="Verdana" w:cs="Mangal"/>
          <w:kern w:val="1"/>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04"/>
        <w:gridCol w:w="2413"/>
        <w:gridCol w:w="2416"/>
      </w:tblGrid>
      <w:tr w:rsidR="008F64F6" w:rsidRPr="008F64F6" w14:paraId="37CB3A9A" w14:textId="77777777" w:rsidTr="004543D5">
        <w:tc>
          <w:tcPr>
            <w:tcW w:w="2450" w:type="dxa"/>
            <w:shd w:val="clear" w:color="auto" w:fill="auto"/>
          </w:tcPr>
          <w:p w14:paraId="1ED89A2B"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bookmarkStart w:id="6" w:name="_Hlk89939097"/>
          </w:p>
          <w:p w14:paraId="769F2F4C"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r w:rsidRPr="008F64F6">
              <w:rPr>
                <w:rFonts w:ascii="Tahoma" w:eastAsia="SimSun" w:hAnsi="Tahoma" w:cs="Mangal"/>
                <w:b/>
                <w:kern w:val="1"/>
                <w:sz w:val="18"/>
                <w:szCs w:val="18"/>
                <w:lang w:eastAsia="zh-CN" w:bidi="hi-IN"/>
              </w:rPr>
              <w:t>Date limite de déclaration d’intention d’engagement auprès de la DDT(M)</w:t>
            </w:r>
          </w:p>
        </w:tc>
        <w:tc>
          <w:tcPr>
            <w:tcW w:w="2450" w:type="dxa"/>
            <w:shd w:val="clear" w:color="auto" w:fill="auto"/>
          </w:tcPr>
          <w:p w14:paraId="53E661FB"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p>
          <w:p w14:paraId="4849BF43"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r w:rsidRPr="008F64F6">
              <w:rPr>
                <w:rFonts w:ascii="Tahoma" w:eastAsia="SimSun" w:hAnsi="Tahoma" w:cs="Mangal"/>
                <w:b/>
                <w:kern w:val="1"/>
                <w:sz w:val="18"/>
                <w:szCs w:val="18"/>
                <w:lang w:eastAsia="zh-CN" w:bidi="hi-IN"/>
              </w:rPr>
              <w:t>Date entrée en vigueur de la norme</w:t>
            </w:r>
          </w:p>
        </w:tc>
        <w:tc>
          <w:tcPr>
            <w:tcW w:w="2450" w:type="dxa"/>
            <w:shd w:val="clear" w:color="auto" w:fill="auto"/>
          </w:tcPr>
          <w:p w14:paraId="503B4874"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p>
          <w:p w14:paraId="0D575F30"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r w:rsidRPr="008F64F6">
              <w:rPr>
                <w:rFonts w:ascii="Tahoma" w:eastAsia="SimSun" w:hAnsi="Tahoma" w:cs="Mangal"/>
                <w:b/>
                <w:kern w:val="1"/>
                <w:sz w:val="18"/>
                <w:szCs w:val="18"/>
                <w:lang w:eastAsia="zh-CN" w:bidi="hi-IN"/>
              </w:rPr>
              <w:t>Date limite de dépôt de dossier de mise aux normes</w:t>
            </w:r>
          </w:p>
        </w:tc>
        <w:tc>
          <w:tcPr>
            <w:tcW w:w="2451" w:type="dxa"/>
            <w:shd w:val="clear" w:color="auto" w:fill="auto"/>
          </w:tcPr>
          <w:p w14:paraId="6BEB6E21"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p>
          <w:p w14:paraId="41ECE2F2"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r w:rsidRPr="008F64F6">
              <w:rPr>
                <w:rFonts w:ascii="Tahoma" w:eastAsia="SimSun" w:hAnsi="Tahoma" w:cs="Mangal"/>
                <w:b/>
                <w:kern w:val="1"/>
                <w:sz w:val="18"/>
                <w:szCs w:val="18"/>
                <w:lang w:eastAsia="zh-CN" w:bidi="hi-IN"/>
              </w:rPr>
              <w:t>Date limite acquittement des factures</w:t>
            </w:r>
          </w:p>
        </w:tc>
      </w:tr>
      <w:tr w:rsidR="008F64F6" w:rsidRPr="008F64F6" w14:paraId="0820923C" w14:textId="77777777" w:rsidTr="004543D5">
        <w:trPr>
          <w:trHeight w:val="682"/>
        </w:trPr>
        <w:tc>
          <w:tcPr>
            <w:tcW w:w="2450" w:type="dxa"/>
            <w:vMerge w:val="restart"/>
            <w:shd w:val="clear" w:color="auto" w:fill="auto"/>
            <w:vAlign w:val="center"/>
          </w:tcPr>
          <w:p w14:paraId="0A93F3E0" w14:textId="77777777" w:rsidR="008F64F6" w:rsidRPr="008F64F6" w:rsidRDefault="008F64F6" w:rsidP="008F64F6">
            <w:pPr>
              <w:widowControl w:val="0"/>
              <w:suppressAutoHyphens/>
              <w:spacing w:after="120" w:line="240" w:lineRule="auto"/>
              <w:jc w:val="both"/>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30/06/2022</w:t>
            </w:r>
          </w:p>
          <w:p w14:paraId="68FF8841" w14:textId="77777777" w:rsidR="008F64F6" w:rsidRPr="008F64F6" w:rsidRDefault="008F64F6" w:rsidP="008F64F6">
            <w:pPr>
              <w:widowControl w:val="0"/>
              <w:suppressAutoHyphens/>
              <w:spacing w:after="120" w:line="240" w:lineRule="auto"/>
              <w:jc w:val="both"/>
              <w:rPr>
                <w:rFonts w:ascii="Tahoma" w:eastAsia="SimSun" w:hAnsi="Tahoma" w:cs="Mangal"/>
                <w:b/>
                <w:kern w:val="1"/>
                <w:sz w:val="18"/>
                <w:szCs w:val="18"/>
                <w:lang w:eastAsia="zh-CN" w:bidi="hi-IN"/>
              </w:rPr>
            </w:pPr>
          </w:p>
        </w:tc>
        <w:tc>
          <w:tcPr>
            <w:tcW w:w="2450" w:type="dxa"/>
            <w:shd w:val="clear" w:color="auto" w:fill="auto"/>
            <w:vAlign w:val="center"/>
          </w:tcPr>
          <w:p w14:paraId="2E1B0214"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01/09/2023</w:t>
            </w:r>
          </w:p>
        </w:tc>
        <w:tc>
          <w:tcPr>
            <w:tcW w:w="2450" w:type="dxa"/>
            <w:shd w:val="clear" w:color="auto" w:fill="auto"/>
            <w:vAlign w:val="center"/>
          </w:tcPr>
          <w:p w14:paraId="5D2B7249"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01/09/2023</w:t>
            </w:r>
          </w:p>
          <w:p w14:paraId="66CC3D20" w14:textId="77777777" w:rsidR="008F64F6" w:rsidRPr="008F64F6" w:rsidRDefault="008F64F6" w:rsidP="008F64F6">
            <w:pPr>
              <w:widowControl w:val="0"/>
              <w:suppressAutoHyphens/>
              <w:spacing w:after="120" w:line="240" w:lineRule="auto"/>
              <w:jc w:val="center"/>
              <w:rPr>
                <w:rFonts w:ascii="Tahoma" w:eastAsia="Times New Roman" w:hAnsi="Tahoma" w:cs="Tahoma"/>
                <w:b/>
                <w:color w:val="FF0000"/>
                <w:sz w:val="20"/>
                <w:szCs w:val="20"/>
                <w:lang w:eastAsia="zh-CN"/>
              </w:rPr>
            </w:pPr>
            <w:r w:rsidRPr="008F64F6">
              <w:rPr>
                <w:rFonts w:ascii="Tahoma" w:eastAsia="Times New Roman" w:hAnsi="Tahoma" w:cs="Tahoma"/>
                <w:b/>
                <w:color w:val="FF0000"/>
                <w:sz w:val="20"/>
                <w:szCs w:val="20"/>
                <w:lang w:eastAsia="zh-CN"/>
              </w:rPr>
              <w:t>ATTENTION</w:t>
            </w:r>
          </w:p>
          <w:p w14:paraId="4451CFF6"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proofErr w:type="gramStart"/>
            <w:r w:rsidRPr="008F64F6">
              <w:rPr>
                <w:rFonts w:ascii="Tahoma" w:eastAsia="Times New Roman" w:hAnsi="Tahoma" w:cs="Tahoma"/>
                <w:b/>
                <w:color w:val="FF0000"/>
                <w:sz w:val="20"/>
                <w:szCs w:val="20"/>
                <w:lang w:eastAsia="zh-CN"/>
              </w:rPr>
              <w:t>délai</w:t>
            </w:r>
            <w:proofErr w:type="gramEnd"/>
            <w:r w:rsidRPr="008F64F6">
              <w:rPr>
                <w:rFonts w:ascii="Tahoma" w:eastAsia="Times New Roman" w:hAnsi="Tahoma" w:cs="Tahoma"/>
                <w:b/>
                <w:color w:val="FF0000"/>
                <w:sz w:val="20"/>
                <w:szCs w:val="20"/>
                <w:lang w:eastAsia="zh-CN"/>
              </w:rPr>
              <w:t xml:space="preserve"> contraint pour le dossier AAP 2023 : 02/03/23</w:t>
            </w:r>
          </w:p>
        </w:tc>
        <w:tc>
          <w:tcPr>
            <w:tcW w:w="2451" w:type="dxa"/>
            <w:shd w:val="clear" w:color="auto" w:fill="auto"/>
          </w:tcPr>
          <w:p w14:paraId="11A3FA52"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01/09/2024</w:t>
            </w:r>
          </w:p>
          <w:p w14:paraId="5AC6C91F" w14:textId="77777777" w:rsidR="008F64F6" w:rsidRPr="008F64F6" w:rsidRDefault="008F64F6" w:rsidP="008F64F6">
            <w:pPr>
              <w:widowControl w:val="0"/>
              <w:suppressAutoHyphens/>
              <w:spacing w:after="120" w:line="240" w:lineRule="auto"/>
              <w:jc w:val="center"/>
              <w:rPr>
                <w:rFonts w:ascii="Tahoma" w:eastAsia="Times New Roman" w:hAnsi="Tahoma" w:cs="Tahoma"/>
                <w:b/>
                <w:color w:val="FF0000"/>
                <w:sz w:val="20"/>
                <w:szCs w:val="20"/>
                <w:lang w:eastAsia="zh-CN"/>
              </w:rPr>
            </w:pPr>
            <w:r w:rsidRPr="008F64F6">
              <w:rPr>
                <w:rFonts w:ascii="Tahoma" w:eastAsia="Times New Roman" w:hAnsi="Tahoma" w:cs="Tahoma"/>
                <w:b/>
                <w:color w:val="FF0000"/>
                <w:sz w:val="20"/>
                <w:szCs w:val="20"/>
                <w:lang w:eastAsia="zh-CN"/>
              </w:rPr>
              <w:t xml:space="preserve">ATTENTION </w:t>
            </w:r>
          </w:p>
          <w:p w14:paraId="171E7FFC"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proofErr w:type="gramStart"/>
            <w:r w:rsidRPr="008F64F6">
              <w:rPr>
                <w:rFonts w:ascii="Tahoma" w:eastAsia="Times New Roman" w:hAnsi="Tahoma" w:cs="Tahoma"/>
                <w:b/>
                <w:color w:val="FF0000"/>
                <w:sz w:val="20"/>
                <w:szCs w:val="20"/>
                <w:lang w:eastAsia="zh-CN"/>
              </w:rPr>
              <w:t>délai</w:t>
            </w:r>
            <w:proofErr w:type="gramEnd"/>
            <w:r w:rsidRPr="008F64F6">
              <w:rPr>
                <w:rFonts w:ascii="Tahoma" w:eastAsia="Times New Roman" w:hAnsi="Tahoma" w:cs="Tahoma"/>
                <w:b/>
                <w:color w:val="FF0000"/>
                <w:sz w:val="20"/>
                <w:szCs w:val="20"/>
                <w:lang w:eastAsia="zh-CN"/>
              </w:rPr>
              <w:t xml:space="preserve"> contraint pour le dossier AAP 2023 : 30/09/2024</w:t>
            </w:r>
          </w:p>
        </w:tc>
      </w:tr>
      <w:tr w:rsidR="008F64F6" w:rsidRPr="008F64F6" w14:paraId="6F2B46D1" w14:textId="77777777" w:rsidTr="004543D5">
        <w:tc>
          <w:tcPr>
            <w:tcW w:w="2450" w:type="dxa"/>
            <w:vMerge/>
            <w:shd w:val="clear" w:color="auto" w:fill="auto"/>
          </w:tcPr>
          <w:p w14:paraId="6496B74D" w14:textId="77777777" w:rsidR="008F64F6" w:rsidRPr="008F64F6" w:rsidRDefault="008F64F6" w:rsidP="008F64F6">
            <w:pPr>
              <w:widowControl w:val="0"/>
              <w:suppressAutoHyphens/>
              <w:spacing w:after="120" w:line="240" w:lineRule="auto"/>
              <w:jc w:val="both"/>
              <w:rPr>
                <w:rFonts w:ascii="Tahoma" w:eastAsia="SimSun" w:hAnsi="Tahoma" w:cs="Mangal"/>
                <w:kern w:val="1"/>
                <w:sz w:val="18"/>
                <w:szCs w:val="18"/>
                <w:lang w:eastAsia="zh-CN" w:bidi="hi-IN"/>
              </w:rPr>
            </w:pPr>
          </w:p>
        </w:tc>
        <w:tc>
          <w:tcPr>
            <w:tcW w:w="2450" w:type="dxa"/>
            <w:shd w:val="clear" w:color="auto" w:fill="auto"/>
            <w:vAlign w:val="center"/>
          </w:tcPr>
          <w:p w14:paraId="0502E4F6"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01/09/2024</w:t>
            </w:r>
          </w:p>
          <w:p w14:paraId="5B1658A1"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Si demande de dérogation avant le 01/09/2023</w:t>
            </w:r>
          </w:p>
        </w:tc>
        <w:tc>
          <w:tcPr>
            <w:tcW w:w="2450" w:type="dxa"/>
            <w:shd w:val="clear" w:color="auto" w:fill="auto"/>
          </w:tcPr>
          <w:p w14:paraId="0352F93A"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01/09/2024</w:t>
            </w:r>
          </w:p>
          <w:p w14:paraId="212FC64B"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Si demande de dérogation avant le 01/09/2023</w:t>
            </w:r>
          </w:p>
          <w:p w14:paraId="40D6E2C5" w14:textId="77777777" w:rsidR="008F64F6" w:rsidRPr="008F64F6" w:rsidRDefault="008F64F6" w:rsidP="008F64F6">
            <w:pPr>
              <w:widowControl w:val="0"/>
              <w:suppressAutoHyphens/>
              <w:spacing w:after="120" w:line="240" w:lineRule="auto"/>
              <w:jc w:val="center"/>
              <w:rPr>
                <w:rFonts w:ascii="Tahoma" w:eastAsia="Times New Roman" w:hAnsi="Tahoma" w:cs="Tahoma"/>
                <w:b/>
                <w:color w:val="FF0000"/>
                <w:sz w:val="20"/>
                <w:szCs w:val="20"/>
                <w:lang w:eastAsia="zh-CN"/>
              </w:rPr>
            </w:pPr>
            <w:r w:rsidRPr="008F64F6">
              <w:rPr>
                <w:rFonts w:ascii="Tahoma" w:eastAsia="Times New Roman" w:hAnsi="Tahoma" w:cs="Tahoma"/>
                <w:b/>
                <w:color w:val="FF0000"/>
                <w:sz w:val="20"/>
                <w:szCs w:val="20"/>
                <w:lang w:eastAsia="zh-CN"/>
              </w:rPr>
              <w:t xml:space="preserve">ATTENTION </w:t>
            </w:r>
          </w:p>
          <w:p w14:paraId="0EC680E7"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proofErr w:type="gramStart"/>
            <w:r w:rsidRPr="008F64F6">
              <w:rPr>
                <w:rFonts w:ascii="Tahoma" w:eastAsia="Times New Roman" w:hAnsi="Tahoma" w:cs="Tahoma"/>
                <w:b/>
                <w:color w:val="FF0000"/>
                <w:sz w:val="20"/>
                <w:szCs w:val="20"/>
                <w:lang w:eastAsia="zh-CN"/>
              </w:rPr>
              <w:t>délai</w:t>
            </w:r>
            <w:proofErr w:type="gramEnd"/>
            <w:r w:rsidRPr="008F64F6">
              <w:rPr>
                <w:rFonts w:ascii="Tahoma" w:eastAsia="Times New Roman" w:hAnsi="Tahoma" w:cs="Tahoma"/>
                <w:b/>
                <w:color w:val="FF0000"/>
                <w:sz w:val="20"/>
                <w:szCs w:val="20"/>
                <w:lang w:eastAsia="zh-CN"/>
              </w:rPr>
              <w:t xml:space="preserve"> contraint pour le dossier AAP 2023 : 02/03/23</w:t>
            </w:r>
          </w:p>
        </w:tc>
        <w:tc>
          <w:tcPr>
            <w:tcW w:w="2451" w:type="dxa"/>
            <w:shd w:val="clear" w:color="auto" w:fill="auto"/>
          </w:tcPr>
          <w:p w14:paraId="704BCF85"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 xml:space="preserve">01/09/2025 </w:t>
            </w:r>
          </w:p>
          <w:p w14:paraId="27650499" w14:textId="77777777" w:rsidR="008F64F6" w:rsidRPr="008F64F6" w:rsidRDefault="008F64F6" w:rsidP="008F64F6">
            <w:pPr>
              <w:widowControl w:val="0"/>
              <w:suppressAutoHyphens/>
              <w:spacing w:after="120" w:line="240" w:lineRule="auto"/>
              <w:jc w:val="center"/>
              <w:rPr>
                <w:rFonts w:ascii="Tahoma" w:eastAsia="SimSun" w:hAnsi="Tahoma" w:cs="Mangal"/>
                <w:kern w:val="1"/>
                <w:sz w:val="18"/>
                <w:szCs w:val="18"/>
                <w:lang w:eastAsia="zh-CN" w:bidi="hi-IN"/>
              </w:rPr>
            </w:pPr>
            <w:r w:rsidRPr="008F64F6">
              <w:rPr>
                <w:rFonts w:ascii="Tahoma" w:eastAsia="SimSun" w:hAnsi="Tahoma" w:cs="Mangal"/>
                <w:kern w:val="1"/>
                <w:sz w:val="18"/>
                <w:szCs w:val="18"/>
                <w:lang w:eastAsia="zh-CN" w:bidi="hi-IN"/>
              </w:rPr>
              <w:t>Si demande de dérogation avant le 01/09/2023</w:t>
            </w:r>
          </w:p>
          <w:p w14:paraId="696E2EFB" w14:textId="77777777" w:rsidR="008F64F6" w:rsidRPr="008F64F6" w:rsidRDefault="008F64F6" w:rsidP="008F64F6">
            <w:pPr>
              <w:widowControl w:val="0"/>
              <w:suppressAutoHyphens/>
              <w:spacing w:after="120" w:line="240" w:lineRule="auto"/>
              <w:jc w:val="center"/>
              <w:rPr>
                <w:rFonts w:ascii="Tahoma" w:eastAsia="Times New Roman" w:hAnsi="Tahoma" w:cs="Tahoma"/>
                <w:b/>
                <w:color w:val="FF0000"/>
                <w:sz w:val="20"/>
                <w:szCs w:val="20"/>
                <w:lang w:eastAsia="zh-CN"/>
              </w:rPr>
            </w:pPr>
            <w:r w:rsidRPr="008F64F6">
              <w:rPr>
                <w:rFonts w:ascii="Tahoma" w:eastAsia="Times New Roman" w:hAnsi="Tahoma" w:cs="Tahoma"/>
                <w:b/>
                <w:color w:val="FF0000"/>
                <w:sz w:val="20"/>
                <w:szCs w:val="20"/>
                <w:lang w:eastAsia="zh-CN"/>
              </w:rPr>
              <w:t>ATTENTION</w:t>
            </w:r>
          </w:p>
          <w:p w14:paraId="430D4560" w14:textId="77777777" w:rsidR="008F64F6" w:rsidRPr="008F64F6" w:rsidRDefault="008F64F6" w:rsidP="008F64F6">
            <w:pPr>
              <w:widowControl w:val="0"/>
              <w:suppressAutoHyphens/>
              <w:spacing w:after="120" w:line="240" w:lineRule="auto"/>
              <w:jc w:val="center"/>
              <w:rPr>
                <w:rFonts w:ascii="Tahoma" w:eastAsia="SimSun" w:hAnsi="Tahoma" w:cs="Mangal"/>
                <w:b/>
                <w:kern w:val="1"/>
                <w:sz w:val="18"/>
                <w:szCs w:val="18"/>
                <w:lang w:eastAsia="zh-CN" w:bidi="hi-IN"/>
              </w:rPr>
            </w:pPr>
            <w:r w:rsidRPr="008F64F6">
              <w:rPr>
                <w:rFonts w:ascii="Tahoma" w:eastAsia="Times New Roman" w:hAnsi="Tahoma" w:cs="Tahoma"/>
                <w:b/>
                <w:color w:val="FF0000"/>
                <w:sz w:val="20"/>
                <w:szCs w:val="20"/>
                <w:lang w:eastAsia="zh-CN"/>
              </w:rPr>
              <w:t xml:space="preserve"> </w:t>
            </w:r>
            <w:proofErr w:type="gramStart"/>
            <w:r w:rsidRPr="008F64F6">
              <w:rPr>
                <w:rFonts w:ascii="Tahoma" w:eastAsia="Times New Roman" w:hAnsi="Tahoma" w:cs="Tahoma"/>
                <w:b/>
                <w:color w:val="FF0000"/>
                <w:sz w:val="20"/>
                <w:szCs w:val="20"/>
                <w:lang w:eastAsia="zh-CN"/>
              </w:rPr>
              <w:t>délai</w:t>
            </w:r>
            <w:proofErr w:type="gramEnd"/>
            <w:r w:rsidRPr="008F64F6">
              <w:rPr>
                <w:rFonts w:ascii="Tahoma" w:eastAsia="Times New Roman" w:hAnsi="Tahoma" w:cs="Tahoma"/>
                <w:b/>
                <w:color w:val="FF0000"/>
                <w:sz w:val="20"/>
                <w:szCs w:val="20"/>
                <w:lang w:eastAsia="zh-CN"/>
              </w:rPr>
              <w:t xml:space="preserve"> contraint pour le dossier AAP 2023 : 30/09/2024</w:t>
            </w:r>
          </w:p>
        </w:tc>
      </w:tr>
      <w:bookmarkEnd w:id="6"/>
    </w:tbl>
    <w:p w14:paraId="6A48C30C" w14:textId="77777777" w:rsidR="008F64F6" w:rsidRPr="008F64F6" w:rsidRDefault="008F64F6" w:rsidP="008F64F6">
      <w:pPr>
        <w:widowControl w:val="0"/>
        <w:suppressAutoHyphens/>
        <w:spacing w:after="120" w:line="240" w:lineRule="auto"/>
        <w:jc w:val="both"/>
        <w:rPr>
          <w:rFonts w:ascii="Tahoma" w:eastAsia="SimSun" w:hAnsi="Tahoma" w:cs="Mangal"/>
          <w:kern w:val="1"/>
          <w:sz w:val="20"/>
          <w:szCs w:val="20"/>
          <w:lang w:eastAsia="zh-CN" w:bidi="hi-IN"/>
        </w:rPr>
      </w:pPr>
    </w:p>
    <w:p w14:paraId="046F9EC5"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b/>
          <w:bCs/>
          <w:color w:val="000000"/>
          <w:kern w:val="1"/>
          <w:sz w:val="20"/>
          <w:szCs w:val="20"/>
          <w:lang w:eastAsia="zh-CN" w:bidi="hi-IN"/>
        </w:rPr>
        <w:t xml:space="preserve">b) Capacités de </w:t>
      </w:r>
      <w:proofErr w:type="gramStart"/>
      <w:r w:rsidRPr="008F64F6">
        <w:rPr>
          <w:rFonts w:ascii="Tahoma" w:eastAsia="SimSun" w:hAnsi="Tahoma" w:cs="Mangal"/>
          <w:b/>
          <w:bCs/>
          <w:color w:val="000000"/>
          <w:kern w:val="1"/>
          <w:sz w:val="20"/>
          <w:szCs w:val="20"/>
          <w:lang w:eastAsia="zh-CN" w:bidi="hi-IN"/>
        </w:rPr>
        <w:t>stockage finançables</w:t>
      </w:r>
      <w:proofErr w:type="gramEnd"/>
      <w:r w:rsidRPr="008F64F6">
        <w:rPr>
          <w:rFonts w:ascii="Tahoma" w:eastAsia="SimSun" w:hAnsi="Tahoma" w:cs="Mangal"/>
          <w:b/>
          <w:bCs/>
          <w:color w:val="000000"/>
          <w:kern w:val="1"/>
          <w:sz w:val="20"/>
          <w:szCs w:val="20"/>
          <w:lang w:eastAsia="zh-CN" w:bidi="hi-IN"/>
        </w:rPr>
        <w:t xml:space="preserve"> </w:t>
      </w:r>
    </w:p>
    <w:p w14:paraId="492AA543"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kern w:val="1"/>
          <w:sz w:val="20"/>
          <w:szCs w:val="20"/>
          <w:lang w:eastAsia="zh-CN" w:bidi="hi-IN"/>
        </w:rPr>
        <w:t>Quelle que soit la zone du projet (Hors Zone Vulnérable, Zone Vulnérable Historique ou Nouvelle Zone Vulnérable), les capacités suivantes ne seront pas accessibles au financement :</w:t>
      </w:r>
    </w:p>
    <w:p w14:paraId="0412CFF0"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kern w:val="1"/>
          <w:sz w:val="20"/>
          <w:szCs w:val="20"/>
          <w:lang w:eastAsia="zh-CN" w:bidi="hi-IN"/>
        </w:rPr>
        <w:t>- la capacité existante remobilisée dans le projet</w:t>
      </w:r>
    </w:p>
    <w:p w14:paraId="60BFE06F"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kern w:val="1"/>
          <w:sz w:val="20"/>
          <w:szCs w:val="20"/>
          <w:lang w:eastAsia="zh-CN" w:bidi="hi-IN"/>
        </w:rPr>
        <w:t>- la capacité minimale requise par la réglementation avant-projet :</w:t>
      </w:r>
    </w:p>
    <w:p w14:paraId="3C11EFA5"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kern w:val="1"/>
          <w:sz w:val="20"/>
          <w:szCs w:val="20"/>
          <w:lang w:eastAsia="zh-CN" w:bidi="hi-IN"/>
        </w:rPr>
        <w:tab/>
        <w:t>* Hors ZV et en nouvelle ZV = capacité RSD ou ICPE</w:t>
      </w:r>
    </w:p>
    <w:p w14:paraId="1723674F"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kern w:val="1"/>
          <w:sz w:val="20"/>
          <w:szCs w:val="20"/>
          <w:lang w:eastAsia="zh-CN" w:bidi="hi-IN"/>
        </w:rPr>
        <w:tab/>
        <w:t>* En ZV historique = capacité forfaitaire PAN ou agronomique</w:t>
      </w:r>
    </w:p>
    <w:p w14:paraId="443EF76C"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kern w:val="1"/>
          <w:sz w:val="20"/>
          <w:szCs w:val="20"/>
          <w:lang w:eastAsia="zh-CN" w:bidi="hi-IN"/>
        </w:rPr>
        <w:t>- la surcapacité par rapport à la réglementation applicable après projet pour un effectif d’animaux donné.</w:t>
      </w:r>
    </w:p>
    <w:p w14:paraId="3EA6CD24" w14:textId="77777777" w:rsidR="008F64F6" w:rsidRPr="008F64F6" w:rsidRDefault="008F64F6" w:rsidP="008F64F6">
      <w:pPr>
        <w:widowControl w:val="0"/>
        <w:suppressAutoHyphens/>
        <w:spacing w:after="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b/>
          <w:kern w:val="1"/>
          <w:sz w:val="20"/>
          <w:szCs w:val="20"/>
          <w:u w:val="single"/>
          <w:lang w:eastAsia="zh-CN" w:bidi="hi-IN"/>
        </w:rPr>
        <w:t>Des schémas de synthèse sont présentés ci-après.</w:t>
      </w:r>
    </w:p>
    <w:p w14:paraId="2018AEEE" w14:textId="77777777" w:rsidR="008F64F6" w:rsidRPr="008F64F6" w:rsidRDefault="008F64F6" w:rsidP="008F64F6">
      <w:pPr>
        <w:widowControl w:val="0"/>
        <w:suppressAutoHyphens/>
        <w:spacing w:after="0" w:line="100" w:lineRule="atLeast"/>
        <w:jc w:val="both"/>
        <w:textAlignment w:val="baseline"/>
        <w:rPr>
          <w:rFonts w:ascii="Tahoma" w:eastAsia="SimSun" w:hAnsi="Tahoma" w:cs="Tahoma"/>
          <w:b/>
          <w:kern w:val="1"/>
          <w:sz w:val="20"/>
          <w:szCs w:val="20"/>
          <w:lang w:eastAsia="zh-CN" w:bidi="hi-IN"/>
        </w:rPr>
      </w:pPr>
    </w:p>
    <w:p w14:paraId="6DFB938F" w14:textId="77777777" w:rsidR="008F64F6" w:rsidRPr="008F64F6" w:rsidRDefault="008F64F6" w:rsidP="008F64F6">
      <w:pPr>
        <w:widowControl w:val="0"/>
        <w:pBdr>
          <w:top w:val="single" w:sz="4" w:space="1" w:color="000000"/>
          <w:left w:val="single" w:sz="4" w:space="4" w:color="000000"/>
          <w:bottom w:val="single" w:sz="4" w:space="1" w:color="000000"/>
          <w:right w:val="single" w:sz="4" w:space="4" w:color="000000"/>
        </w:pBdr>
        <w:suppressAutoHyphens/>
        <w:autoSpaceDE w:val="0"/>
        <w:spacing w:before="60"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20"/>
          <w:szCs w:val="20"/>
          <w:lang w:eastAsia="zh-CN" w:bidi="hi-IN"/>
        </w:rPr>
        <w:t xml:space="preserve">IMPORTANT : </w:t>
      </w:r>
    </w:p>
    <w:p w14:paraId="6758D081" w14:textId="77777777" w:rsidR="008F64F6" w:rsidRPr="008F64F6" w:rsidRDefault="008F64F6" w:rsidP="008F64F6">
      <w:pPr>
        <w:widowControl w:val="0"/>
        <w:pBdr>
          <w:top w:val="single" w:sz="4" w:space="1" w:color="000000"/>
          <w:left w:val="single" w:sz="4" w:space="4" w:color="000000"/>
          <w:bottom w:val="single" w:sz="4" w:space="1" w:color="000000"/>
          <w:right w:val="single" w:sz="4" w:space="4" w:color="000000"/>
        </w:pBdr>
        <w:suppressAutoHyphens/>
        <w:autoSpaceDE w:val="0"/>
        <w:spacing w:before="60"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Il vous est recommandé de fournir des devis avec le plus possible de détails et de précisions de la part du fournisseur, afin que l’abattement soit appliqué au plus juste, et non globalement à tout le devis.</w:t>
      </w:r>
    </w:p>
    <w:p w14:paraId="5543D2EF" w14:textId="77777777" w:rsidR="008F64F6" w:rsidRPr="008F64F6" w:rsidRDefault="008F64F6" w:rsidP="008F64F6">
      <w:pPr>
        <w:widowControl w:val="0"/>
        <w:suppressAutoHyphens/>
        <w:autoSpaceDE w:val="0"/>
        <w:spacing w:after="0" w:line="240" w:lineRule="auto"/>
        <w:jc w:val="both"/>
        <w:rPr>
          <w:rFonts w:ascii="Tahoma" w:eastAsia="SimSun" w:hAnsi="Tahoma" w:cs="Tahoma"/>
          <w:strike/>
          <w:kern w:val="1"/>
          <w:sz w:val="20"/>
          <w:szCs w:val="20"/>
          <w:highlight w:val="yellow"/>
          <w:lang w:eastAsia="zh-CN" w:bidi="hi-IN"/>
        </w:rPr>
      </w:pPr>
    </w:p>
    <w:p w14:paraId="25FFEE25" w14:textId="77777777" w:rsidR="008F64F6" w:rsidRPr="008F64F6" w:rsidRDefault="008F64F6" w:rsidP="008F64F6">
      <w:pPr>
        <w:widowControl w:val="0"/>
        <w:suppressAutoHyphens/>
        <w:spacing w:after="0" w:line="100" w:lineRule="atLeast"/>
        <w:ind w:left="437"/>
        <w:jc w:val="both"/>
        <w:textAlignment w:val="baseline"/>
        <w:rPr>
          <w:rFonts w:ascii="Tahoma" w:eastAsia="SimSun" w:hAnsi="Tahoma" w:cs="Tahoma"/>
          <w:b/>
          <w:kern w:val="1"/>
          <w:sz w:val="20"/>
          <w:szCs w:val="20"/>
          <w:lang w:eastAsia="zh-CN" w:bidi="hi-IN"/>
        </w:rPr>
      </w:pPr>
      <w:r w:rsidRPr="008F64F6">
        <w:rPr>
          <w:rFonts w:ascii="Tahoma" w:eastAsia="SimSun" w:hAnsi="Tahoma" w:cs="Tahoma"/>
          <w:b/>
          <w:kern w:val="1"/>
          <w:sz w:val="20"/>
          <w:szCs w:val="20"/>
          <w:lang w:eastAsia="zh-CN" w:bidi="hi-IN"/>
        </w:rPr>
        <w:t>c) Les investissements éligibles et non éligibles (voir annexe 1)</w:t>
      </w:r>
    </w:p>
    <w:p w14:paraId="665FDAAE" w14:textId="77777777" w:rsidR="008F64F6" w:rsidRPr="008F64F6" w:rsidRDefault="008F64F6" w:rsidP="008F64F6">
      <w:pPr>
        <w:widowControl w:val="0"/>
        <w:suppressAutoHyphens/>
        <w:spacing w:after="0" w:line="100" w:lineRule="atLeast"/>
        <w:ind w:left="437"/>
        <w:jc w:val="both"/>
        <w:textAlignment w:val="baseline"/>
        <w:rPr>
          <w:rFonts w:ascii="Verdana" w:eastAsia="SimSun" w:hAnsi="Verdana" w:cs="Mangal"/>
          <w:kern w:val="1"/>
          <w:szCs w:val="24"/>
          <w:lang w:eastAsia="zh-CN" w:bidi="hi-IN"/>
        </w:rPr>
      </w:pPr>
    </w:p>
    <w:p w14:paraId="06552BDE" w14:textId="77777777" w:rsidR="008F64F6" w:rsidRPr="008F64F6" w:rsidRDefault="008F64F6" w:rsidP="008F64F6">
      <w:pPr>
        <w:widowControl w:val="0"/>
        <w:suppressAutoHyphens/>
        <w:spacing w:after="0" w:line="100" w:lineRule="atLeast"/>
        <w:ind w:left="720"/>
        <w:jc w:val="both"/>
        <w:textAlignment w:val="baseline"/>
        <w:rPr>
          <w:rFonts w:ascii="Tahoma" w:eastAsia="SimSun" w:hAnsi="Tahoma" w:cs="Tahoma"/>
          <w:b/>
          <w:kern w:val="1"/>
          <w:sz w:val="20"/>
          <w:szCs w:val="20"/>
          <w:lang w:eastAsia="zh-CN" w:bidi="hi-IN"/>
        </w:rPr>
      </w:pPr>
    </w:p>
    <w:tbl>
      <w:tblPr>
        <w:tblW w:w="0" w:type="auto"/>
        <w:tblInd w:w="-5" w:type="dxa"/>
        <w:tblLayout w:type="fixed"/>
        <w:tblLook w:val="0000" w:firstRow="0" w:lastRow="0" w:firstColumn="0" w:lastColumn="0" w:noHBand="0" w:noVBand="0"/>
      </w:tblPr>
      <w:tblGrid>
        <w:gridCol w:w="9791"/>
      </w:tblGrid>
      <w:tr w:rsidR="008F64F6" w:rsidRPr="008F64F6" w14:paraId="394E6AAA" w14:textId="77777777" w:rsidTr="004543D5">
        <w:tc>
          <w:tcPr>
            <w:tcW w:w="9791" w:type="dxa"/>
            <w:tcBorders>
              <w:top w:val="single" w:sz="4" w:space="0" w:color="000000"/>
              <w:left w:val="single" w:sz="4" w:space="0" w:color="000000"/>
              <w:bottom w:val="single" w:sz="4" w:space="0" w:color="000000"/>
              <w:right w:val="single" w:sz="4" w:space="0" w:color="000000"/>
            </w:tcBorders>
            <w:shd w:val="clear" w:color="auto" w:fill="auto"/>
          </w:tcPr>
          <w:p w14:paraId="0C809149" w14:textId="77777777" w:rsidR="008F64F6" w:rsidRPr="008F64F6" w:rsidRDefault="008F64F6" w:rsidP="008F64F6">
            <w:pPr>
              <w:widowControl w:val="0"/>
              <w:suppressAutoHyphens/>
              <w:autoSpaceDE w:val="0"/>
              <w:snapToGrid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ab/>
            </w:r>
            <w:r w:rsidRPr="008F64F6">
              <w:rPr>
                <w:rFonts w:ascii="Tahoma" w:eastAsia="SimSun" w:hAnsi="Tahoma" w:cs="Tahoma"/>
                <w:b/>
                <w:kern w:val="1"/>
                <w:sz w:val="20"/>
                <w:szCs w:val="20"/>
                <w:lang w:eastAsia="zh-CN" w:bidi="hi-IN"/>
              </w:rPr>
              <w:t xml:space="preserve">Les travaux concernant la gestion des effluents peu chargés ainsi que la construction des fumières pourront être réalisés par l’éleveur. Dans ce cas, la main d’œuvre liée à l’auto-construction ne sera pas prise en compte. Seuls les matériaux seront éligibles. </w:t>
            </w:r>
          </w:p>
          <w:p w14:paraId="3B524263"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20"/>
                <w:szCs w:val="20"/>
                <w:lang w:eastAsia="zh-CN" w:bidi="hi-IN"/>
              </w:rPr>
              <w:t>Pour les travaux de gestion des effluents peu chargés réalisés en auto-construction, une étude de dimensionnement et de conception sera jointe au dossier de demande.</w:t>
            </w:r>
          </w:p>
          <w:p w14:paraId="5DC99187" w14:textId="77777777" w:rsidR="008F64F6" w:rsidRPr="008F64F6" w:rsidRDefault="008F64F6" w:rsidP="008F64F6">
            <w:pPr>
              <w:widowControl w:val="0"/>
              <w:suppressAutoHyphens/>
              <w:autoSpaceDE w:val="0"/>
              <w:spacing w:after="0" w:line="240" w:lineRule="auto"/>
              <w:jc w:val="both"/>
              <w:rPr>
                <w:rFonts w:ascii="Tahoma" w:eastAsia="SimSun" w:hAnsi="Tahoma" w:cs="Tahoma"/>
                <w:b/>
                <w:kern w:val="1"/>
                <w:sz w:val="20"/>
                <w:szCs w:val="20"/>
                <w:lang w:eastAsia="zh-CN" w:bidi="hi-IN"/>
              </w:rPr>
            </w:pPr>
          </w:p>
          <w:p w14:paraId="18E0BF69"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b/>
                <w:kern w:val="1"/>
                <w:sz w:val="20"/>
                <w:szCs w:val="20"/>
                <w:lang w:eastAsia="zh-CN" w:bidi="hi-IN"/>
              </w:rPr>
              <w:t>Pour tous les autres investissements concernant la gestion des effluents, les travaux devront obligatoirement être réalisés par une entreprise professionnelle.</w:t>
            </w:r>
          </w:p>
          <w:p w14:paraId="011BF10C" w14:textId="77777777" w:rsidR="008F64F6" w:rsidRPr="008F64F6" w:rsidRDefault="008F64F6" w:rsidP="008F64F6">
            <w:pPr>
              <w:widowControl w:val="0"/>
              <w:suppressAutoHyphens/>
              <w:autoSpaceDE w:val="0"/>
              <w:spacing w:after="0" w:line="240" w:lineRule="auto"/>
              <w:jc w:val="both"/>
              <w:rPr>
                <w:rFonts w:ascii="Tahoma" w:eastAsia="SimSun" w:hAnsi="Tahoma" w:cs="Tahoma"/>
                <w:kern w:val="1"/>
                <w:sz w:val="20"/>
                <w:szCs w:val="20"/>
                <w:lang w:eastAsia="zh-CN" w:bidi="hi-IN"/>
              </w:rPr>
            </w:pPr>
          </w:p>
          <w:p w14:paraId="27FAFAEE"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Une attestation de garantie décennale sera exigée pour le paiement de l’aide. L’attestation d’assurance garantie décennale doit être fournie par l’entreprise à l’éleveur avant le début des travaux.</w:t>
            </w:r>
          </w:p>
          <w:p w14:paraId="62793E53"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Toutefois, l’attestation de garantie décennale ne sera pas exigée pour les fosses de moins de 50 m</w:t>
            </w:r>
            <w:r w:rsidRPr="008F64F6">
              <w:rPr>
                <w:rFonts w:ascii="Tahoma" w:eastAsia="SimSun" w:hAnsi="Tahoma" w:cs="Tahoma"/>
                <w:kern w:val="1"/>
                <w:sz w:val="20"/>
                <w:szCs w:val="20"/>
                <w:vertAlign w:val="superscript"/>
                <w:lang w:eastAsia="zh-CN" w:bidi="hi-IN"/>
              </w:rPr>
              <w:t>3.</w:t>
            </w:r>
            <w:r w:rsidRPr="008F64F6">
              <w:rPr>
                <w:rFonts w:ascii="Tahoma" w:eastAsia="SimSun" w:hAnsi="Tahoma" w:cs="Tahoma"/>
                <w:kern w:val="1"/>
                <w:sz w:val="20"/>
                <w:szCs w:val="20"/>
                <w:lang w:eastAsia="zh-CN" w:bidi="hi-IN"/>
              </w:rPr>
              <w:t xml:space="preserve"> </w:t>
            </w:r>
            <w:proofErr w:type="gramStart"/>
            <w:r w:rsidRPr="008F64F6">
              <w:rPr>
                <w:rFonts w:ascii="Tahoma" w:eastAsia="SimSun" w:hAnsi="Tahoma" w:cs="Tahoma"/>
                <w:kern w:val="1"/>
                <w:sz w:val="20"/>
                <w:szCs w:val="20"/>
                <w:lang w:eastAsia="zh-CN" w:bidi="hi-IN"/>
              </w:rPr>
              <w:t>et</w:t>
            </w:r>
            <w:proofErr w:type="gramEnd"/>
            <w:r w:rsidRPr="008F64F6">
              <w:rPr>
                <w:rFonts w:ascii="Tahoma" w:eastAsia="SimSun" w:hAnsi="Tahoma" w:cs="Tahoma"/>
                <w:kern w:val="1"/>
                <w:sz w:val="20"/>
                <w:szCs w:val="20"/>
                <w:lang w:eastAsia="zh-CN" w:bidi="hi-IN"/>
              </w:rPr>
              <w:t xml:space="preserve"> les fumières, clôtures annexes, et pose de citerne souple.</w:t>
            </w:r>
          </w:p>
          <w:p w14:paraId="6058CE87" w14:textId="77777777" w:rsidR="008F64F6" w:rsidRPr="008F64F6" w:rsidRDefault="008F64F6" w:rsidP="008F64F6">
            <w:pPr>
              <w:widowControl w:val="0"/>
              <w:suppressAutoHyphens/>
              <w:autoSpaceDE w:val="0"/>
              <w:spacing w:after="0" w:line="240" w:lineRule="auto"/>
              <w:jc w:val="both"/>
              <w:rPr>
                <w:rFonts w:ascii="Tahoma" w:eastAsia="SimSun" w:hAnsi="Tahoma" w:cs="Tahoma"/>
                <w:kern w:val="1"/>
                <w:sz w:val="20"/>
                <w:szCs w:val="20"/>
                <w:lang w:eastAsia="zh-CN" w:bidi="hi-IN"/>
              </w:rPr>
            </w:pPr>
          </w:p>
          <w:p w14:paraId="49F8076E" w14:textId="77777777" w:rsidR="008F64F6" w:rsidRPr="008F64F6" w:rsidRDefault="008F64F6" w:rsidP="008F64F6">
            <w:pPr>
              <w:widowControl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Concernant les poches de stockage des effluents liquides, la garantie du fabricant sera exigée pour le paiement de l’aide sur les fournitures.</w:t>
            </w:r>
          </w:p>
          <w:p w14:paraId="4B41E080" w14:textId="77777777" w:rsidR="008F64F6" w:rsidRPr="008F64F6" w:rsidRDefault="008F64F6" w:rsidP="008F64F6">
            <w:pPr>
              <w:widowControl w:val="0"/>
              <w:spacing w:after="0" w:line="240" w:lineRule="auto"/>
              <w:jc w:val="both"/>
              <w:rPr>
                <w:rFonts w:ascii="Tahoma" w:eastAsia="SimSun" w:hAnsi="Tahoma" w:cs="Tahoma"/>
                <w:kern w:val="1"/>
                <w:sz w:val="20"/>
                <w:szCs w:val="20"/>
                <w:lang w:eastAsia="zh-CN" w:bidi="hi-IN"/>
              </w:rPr>
            </w:pPr>
          </w:p>
        </w:tc>
      </w:tr>
    </w:tbl>
    <w:p w14:paraId="105EBF45" w14:textId="77777777" w:rsidR="008F64F6" w:rsidRPr="008F64F6" w:rsidRDefault="008F64F6" w:rsidP="008F64F6">
      <w:pPr>
        <w:widowControl w:val="0"/>
        <w:suppressAutoHyphens/>
        <w:spacing w:after="0" w:line="100" w:lineRule="atLeast"/>
        <w:jc w:val="both"/>
        <w:textAlignment w:val="baseline"/>
        <w:rPr>
          <w:rFonts w:ascii="Tahoma" w:eastAsia="SimSun" w:hAnsi="Tahoma" w:cs="Tahoma"/>
          <w:kern w:val="1"/>
          <w:sz w:val="20"/>
          <w:szCs w:val="20"/>
          <w:lang w:eastAsia="zh-CN" w:bidi="hi-IN"/>
        </w:rPr>
      </w:pPr>
    </w:p>
    <w:p w14:paraId="1DDC86CC" w14:textId="77777777" w:rsidR="008F64F6" w:rsidRPr="008F64F6" w:rsidRDefault="008F64F6" w:rsidP="008F64F6">
      <w:pPr>
        <w:widowControl w:val="0"/>
        <w:suppressAutoHyphens/>
        <w:spacing w:after="0" w:line="100" w:lineRule="atLeast"/>
        <w:ind w:left="720"/>
        <w:jc w:val="both"/>
        <w:textAlignment w:val="baseline"/>
        <w:rPr>
          <w:rFonts w:ascii="Verdana" w:eastAsia="SimSun" w:hAnsi="Verdana" w:cs="Mangal"/>
          <w:kern w:val="1"/>
          <w:szCs w:val="24"/>
          <w:lang w:eastAsia="zh-CN" w:bidi="hi-IN"/>
        </w:rPr>
      </w:pPr>
      <w:r w:rsidRPr="008F64F6">
        <w:rPr>
          <w:rFonts w:ascii="Tahoma" w:eastAsia="SimSun" w:hAnsi="Tahoma" w:cs="Tahoma"/>
          <w:b/>
          <w:kern w:val="1"/>
          <w:sz w:val="20"/>
          <w:szCs w:val="20"/>
          <w:lang w:eastAsia="zh-CN" w:bidi="hi-IN"/>
        </w:rPr>
        <w:t>d) Complémentarité avec d'autres postes de dépenses</w:t>
      </w:r>
    </w:p>
    <w:p w14:paraId="302BF396" w14:textId="77777777" w:rsidR="008F64F6" w:rsidRPr="008F64F6" w:rsidRDefault="008F64F6" w:rsidP="008F64F6">
      <w:pPr>
        <w:widowControl w:val="0"/>
        <w:suppressAutoHyphens/>
        <w:autoSpaceDE w:val="0"/>
        <w:spacing w:after="0" w:line="240" w:lineRule="auto"/>
        <w:jc w:val="both"/>
        <w:rPr>
          <w:rFonts w:ascii="Tahoma" w:eastAsia="SimSun" w:hAnsi="Tahoma" w:cs="Tahoma"/>
          <w:kern w:val="1"/>
          <w:sz w:val="20"/>
          <w:szCs w:val="20"/>
          <w:lang w:eastAsia="zh-CN" w:bidi="hi-IN"/>
        </w:rPr>
      </w:pPr>
    </w:p>
    <w:p w14:paraId="212C932B"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La couverture de l’aire d’exercice et les investissements de la liste de gestion des effluents qui sont situés dans les bâtiments sauf pour les fosses sous caillebotis, ne relèvent pas de la catégorie gestion des effluents sauf si aucune autre dépense n’est présentée pour les bâtiments.</w:t>
      </w:r>
    </w:p>
    <w:p w14:paraId="46168BA6" w14:textId="77777777" w:rsidR="008F64F6" w:rsidRPr="008F64F6" w:rsidRDefault="008F64F6" w:rsidP="008F64F6">
      <w:pPr>
        <w:widowControl w:val="0"/>
        <w:suppressAutoHyphens/>
        <w:autoSpaceDE w:val="0"/>
        <w:spacing w:after="0" w:line="240" w:lineRule="auto"/>
        <w:jc w:val="both"/>
        <w:rPr>
          <w:rFonts w:ascii="Tahoma" w:eastAsia="SimSun" w:hAnsi="Tahoma" w:cs="Tahoma"/>
          <w:kern w:val="1"/>
          <w:sz w:val="20"/>
          <w:szCs w:val="20"/>
          <w:lang w:eastAsia="zh-CN" w:bidi="hi-IN"/>
        </w:rPr>
      </w:pPr>
    </w:p>
    <w:p w14:paraId="69F82D87"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 xml:space="preserve">En particulier, les gouttières ne relèvent de la catégorie gestion des effluents que si aucune autre dépense n’est présentée pour les bâtiments. Dès lors qu’un bâtiment fait partie du projet, les gouttières font partie des dépenses de couverture du bâtiment. </w:t>
      </w:r>
    </w:p>
    <w:p w14:paraId="70F78628" w14:textId="77777777" w:rsidR="008F64F6" w:rsidRPr="008F64F6" w:rsidRDefault="008F64F6" w:rsidP="008F64F6">
      <w:pPr>
        <w:widowControl w:val="0"/>
        <w:suppressAutoHyphens/>
        <w:autoSpaceDE w:val="0"/>
        <w:spacing w:after="0" w:line="240" w:lineRule="auto"/>
        <w:jc w:val="both"/>
        <w:rPr>
          <w:rFonts w:ascii="Tahoma" w:eastAsia="SimSun" w:hAnsi="Tahoma" w:cs="Tahoma"/>
          <w:kern w:val="1"/>
          <w:sz w:val="20"/>
          <w:szCs w:val="20"/>
          <w:lang w:eastAsia="zh-CN" w:bidi="hi-IN"/>
        </w:rPr>
      </w:pPr>
    </w:p>
    <w:p w14:paraId="62E29EDF" w14:textId="77777777" w:rsidR="008F64F6" w:rsidRPr="008F64F6" w:rsidRDefault="008F64F6" w:rsidP="008F64F6">
      <w:pPr>
        <w:widowControl w:val="0"/>
        <w:suppressAutoHyphens/>
        <w:autoSpaceDE w:val="0"/>
        <w:spacing w:after="0" w:line="240" w:lineRule="auto"/>
        <w:jc w:val="both"/>
        <w:rPr>
          <w:rFonts w:ascii="Tahoma" w:eastAsia="SimSun" w:hAnsi="Tahoma" w:cs="Tahoma"/>
          <w:kern w:val="1"/>
          <w:sz w:val="20"/>
          <w:szCs w:val="20"/>
          <w:lang w:eastAsia="zh-CN" w:bidi="hi-IN"/>
        </w:rPr>
      </w:pPr>
      <w:r w:rsidRPr="008F64F6">
        <w:rPr>
          <w:rFonts w:ascii="Tahoma" w:eastAsia="SimSun" w:hAnsi="Tahoma" w:cs="Tahoma"/>
          <w:kern w:val="1"/>
          <w:sz w:val="20"/>
          <w:szCs w:val="20"/>
          <w:lang w:eastAsia="zh-CN" w:bidi="hi-IN"/>
        </w:rPr>
        <w:t>Les cuves à lactosérum relèvent de la catégorie bâtiment dès lors qu’un bâtiment fait partie du projet. Elles ne relèvent de la catégorie gestion des effluents que si aucune autre dépense n’est présentée pour les bâtiments.</w:t>
      </w:r>
    </w:p>
    <w:p w14:paraId="2AF5B20C"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p>
    <w:p w14:paraId="2EBC3274"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r w:rsidRPr="008F64F6">
        <w:rPr>
          <w:rFonts w:ascii="Tahoma" w:eastAsia="SimSun" w:hAnsi="Tahoma" w:cs="Tahoma"/>
          <w:kern w:val="1"/>
          <w:sz w:val="20"/>
          <w:szCs w:val="20"/>
          <w:lang w:eastAsia="zh-CN" w:bidi="hi-IN"/>
        </w:rPr>
        <w:t xml:space="preserve">L’étanchéité des silos d’ensilage (dalle étanche et murs) ne relève pas du poste gestion des effluents, mais sont à relier au poste stockage de fourrage. </w:t>
      </w:r>
    </w:p>
    <w:p w14:paraId="04E8598C" w14:textId="77777777" w:rsidR="008F64F6" w:rsidRPr="008F64F6" w:rsidRDefault="008F64F6" w:rsidP="008F64F6">
      <w:pPr>
        <w:widowControl w:val="0"/>
        <w:suppressAutoHyphens/>
        <w:autoSpaceDE w:val="0"/>
        <w:spacing w:after="0" w:line="240" w:lineRule="auto"/>
        <w:jc w:val="both"/>
        <w:rPr>
          <w:rFonts w:ascii="Verdana" w:eastAsia="SimSun" w:hAnsi="Verdana" w:cs="Mangal"/>
          <w:kern w:val="1"/>
          <w:szCs w:val="24"/>
          <w:lang w:eastAsia="zh-CN" w:bidi="hi-IN"/>
        </w:rPr>
      </w:pPr>
    </w:p>
    <w:p w14:paraId="60BFF552" w14:textId="77777777" w:rsidR="008F64F6" w:rsidRPr="008F64F6" w:rsidRDefault="008F64F6" w:rsidP="008F64F6">
      <w:pPr>
        <w:widowControl w:val="0"/>
        <w:suppressAutoHyphens/>
        <w:autoSpaceDE w:val="0"/>
        <w:spacing w:after="0" w:line="240" w:lineRule="auto"/>
        <w:jc w:val="both"/>
        <w:rPr>
          <w:rFonts w:ascii="Tahoma" w:eastAsia="SimSun" w:hAnsi="Tahoma" w:cs="Tahoma"/>
          <w:b/>
          <w:bCs/>
          <w:color w:val="008080"/>
          <w:kern w:val="1"/>
          <w:sz w:val="20"/>
          <w:szCs w:val="20"/>
          <w:highlight w:val="yellow"/>
          <w:u w:val="single"/>
          <w:lang w:eastAsia="zh-CN" w:bidi="hi-IN"/>
        </w:rPr>
      </w:pPr>
    </w:p>
    <w:p w14:paraId="3F33441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sectPr w:rsidR="008F64F6" w:rsidRPr="008F64F6">
          <w:footerReference w:type="even" r:id="rId13"/>
          <w:footerReference w:type="default" r:id="rId14"/>
          <w:footerReference w:type="first" r:id="rId15"/>
          <w:pgSz w:w="11906" w:h="16838"/>
          <w:pgMar w:top="850" w:right="850" w:bottom="1058" w:left="1395" w:header="720" w:footer="568" w:gutter="0"/>
          <w:cols w:space="720"/>
        </w:sectPr>
      </w:pPr>
    </w:p>
    <w:p w14:paraId="2CC84FD8" w14:textId="77777777" w:rsidR="008F64F6" w:rsidRPr="008F64F6" w:rsidRDefault="008F64F6" w:rsidP="008F64F6">
      <w:pPr>
        <w:pageBreakBefore/>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ahoma" w:eastAsia="SimSun" w:hAnsi="Tahoma" w:cs="Tahoma"/>
          <w:b/>
          <w:kern w:val="1"/>
          <w:sz w:val="20"/>
          <w:szCs w:val="20"/>
          <w:lang w:eastAsia="zh-CN" w:bidi="hi-IN"/>
        </w:rPr>
      </w:pPr>
    </w:p>
    <w:p w14:paraId="1BABE65D" w14:textId="77777777" w:rsidR="008F64F6" w:rsidRPr="008F64F6" w:rsidRDefault="008F64F6" w:rsidP="008F64F6">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Tahoma"/>
          <w:kern w:val="1"/>
          <w:sz w:val="16"/>
          <w:szCs w:val="24"/>
          <w:lang w:eastAsia="zh-CN" w:bidi="hi-IN"/>
        </w:rPr>
      </w:pPr>
      <w:r w:rsidRPr="008F64F6">
        <w:rPr>
          <w:rFonts w:ascii="Tahoma" w:eastAsia="SimSun" w:hAnsi="Tahoma" w:cs="Tahoma"/>
          <w:b/>
          <w:kern w:val="1"/>
          <w:sz w:val="20"/>
          <w:szCs w:val="20"/>
          <w:lang w:eastAsia="zh-CN" w:bidi="hi-IN"/>
        </w:rPr>
        <w:t>EXEMPLES DE PROJETS DE GESTION DES EFFLUENTS</w:t>
      </w:r>
    </w:p>
    <w:p w14:paraId="2CB14FE8" w14:textId="77777777" w:rsidR="008F64F6" w:rsidRPr="008F64F6" w:rsidRDefault="008F64F6" w:rsidP="008F64F6">
      <w:pPr>
        <w:widowControl w:val="0"/>
        <w:suppressAutoHyphens/>
        <w:spacing w:after="0" w:line="240" w:lineRule="auto"/>
        <w:rPr>
          <w:rFonts w:ascii="Tahoma" w:eastAsia="SimSun" w:hAnsi="Tahoma" w:cs="Tahoma"/>
          <w:kern w:val="1"/>
          <w:sz w:val="20"/>
          <w:szCs w:val="20"/>
          <w:lang w:eastAsia="zh-CN" w:bidi="hi-IN"/>
        </w:rPr>
      </w:pPr>
    </w:p>
    <w:p w14:paraId="2953541E" w14:textId="77777777" w:rsidR="008F64F6" w:rsidRPr="008F64F6" w:rsidRDefault="008F64F6" w:rsidP="008F64F6">
      <w:pPr>
        <w:widowControl w:val="0"/>
        <w:suppressAutoHyphens/>
        <w:spacing w:after="0" w:line="240" w:lineRule="auto"/>
        <w:rPr>
          <w:rFonts w:ascii="Tahoma" w:eastAsia="SimSun" w:hAnsi="Tahoma" w:cs="Tahoma"/>
          <w:kern w:val="1"/>
          <w:sz w:val="20"/>
          <w:szCs w:val="20"/>
          <w:lang w:eastAsia="zh-CN" w:bidi="hi-IN"/>
        </w:rPr>
      </w:pPr>
    </w:p>
    <w:p w14:paraId="7CCEDEC2" w14:textId="77777777" w:rsidR="008F64F6" w:rsidRPr="008F64F6" w:rsidRDefault="008F64F6" w:rsidP="008F64F6">
      <w:pPr>
        <w:widowControl w:val="0"/>
        <w:pBdr>
          <w:top w:val="single" w:sz="4" w:space="1" w:color="000000"/>
          <w:left w:val="single" w:sz="4" w:space="4" w:color="000000"/>
          <w:bottom w:val="single" w:sz="4" w:space="1" w:color="000000"/>
          <w:right w:val="single" w:sz="4" w:space="4" w:color="000000"/>
        </w:pBdr>
        <w:suppressAutoHyphens/>
        <w:spacing w:after="0" w:line="100" w:lineRule="atLeast"/>
        <w:jc w:val="both"/>
        <w:textAlignment w:val="baseline"/>
        <w:rPr>
          <w:rFonts w:ascii="Verdana" w:eastAsia="SimSun" w:hAnsi="Verdana" w:cs="Mangal"/>
          <w:kern w:val="1"/>
          <w:szCs w:val="24"/>
          <w:lang w:eastAsia="zh-CN" w:bidi="hi-IN"/>
        </w:rPr>
      </w:pPr>
      <w:r w:rsidRPr="008F64F6">
        <w:rPr>
          <w:rFonts w:ascii="Tahoma" w:eastAsia="SimSun" w:hAnsi="Tahoma" w:cs="Tahoma"/>
          <w:b/>
          <w:kern w:val="1"/>
          <w:lang w:eastAsia="zh-CN" w:bidi="hi-IN"/>
        </w:rPr>
        <w:t>Hors ZV et en ZV historique seule la capacité liée directement à la modernisation ou à l’augmentation de capacité consécutive à une augmentation d’effectif est finançable.</w:t>
      </w:r>
    </w:p>
    <w:p w14:paraId="2744ACD8" w14:textId="77777777" w:rsidR="008F64F6" w:rsidRPr="008F64F6" w:rsidRDefault="008F64F6" w:rsidP="008F64F6">
      <w:pPr>
        <w:widowControl w:val="0"/>
        <w:suppressAutoHyphens/>
        <w:spacing w:after="0" w:line="240" w:lineRule="auto"/>
        <w:rPr>
          <w:rFonts w:ascii="Tahoma" w:eastAsia="SimSun" w:hAnsi="Tahoma" w:cs="Tahoma"/>
          <w:kern w:val="1"/>
          <w:sz w:val="20"/>
          <w:szCs w:val="20"/>
          <w:lang w:eastAsia="zh-CN" w:bidi="hi-IN"/>
        </w:rPr>
      </w:pPr>
    </w:p>
    <w:p w14:paraId="10A79165" w14:textId="77777777" w:rsidR="008F64F6" w:rsidRPr="008F64F6" w:rsidRDefault="008F64F6" w:rsidP="008F64F6">
      <w:pPr>
        <w:widowControl w:val="0"/>
        <w:suppressAutoHyphens/>
        <w:spacing w:after="0" w:line="240" w:lineRule="auto"/>
        <w:rPr>
          <w:rFonts w:ascii="Tahoma" w:eastAsia="SimSun" w:hAnsi="Tahoma" w:cs="Tahoma"/>
          <w:b/>
          <w:kern w:val="1"/>
          <w:sz w:val="16"/>
          <w:lang w:eastAsia="zh-CN" w:bidi="hi-IN"/>
        </w:rPr>
      </w:pPr>
      <w:r w:rsidRPr="008F64F6">
        <w:rPr>
          <w:rFonts w:ascii="Tahoma" w:eastAsia="SimSun" w:hAnsi="Tahoma" w:cs="Tahoma"/>
          <w:noProof/>
          <w:kern w:val="1"/>
          <w:sz w:val="16"/>
          <w:szCs w:val="24"/>
          <w:lang w:eastAsia="zh-CN" w:bidi="hi-IN"/>
        </w:rPr>
        <w:drawing>
          <wp:anchor distT="0" distB="0" distL="0" distR="0" simplePos="0" relativeHeight="251662336" behindDoc="0" locked="0" layoutInCell="1" allowOverlap="1" wp14:anchorId="78073EDE" wp14:editId="4903B306">
            <wp:simplePos x="0" y="0"/>
            <wp:positionH relativeFrom="column">
              <wp:align>center</wp:align>
            </wp:positionH>
            <wp:positionV relativeFrom="paragraph">
              <wp:posOffset>5080</wp:posOffset>
            </wp:positionV>
            <wp:extent cx="9341485" cy="4458335"/>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41485" cy="4458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78188A4" w14:textId="77777777" w:rsidR="008F64F6" w:rsidRPr="008F64F6" w:rsidRDefault="008F64F6" w:rsidP="008F64F6">
      <w:pPr>
        <w:widowControl w:val="0"/>
        <w:suppressAutoHyphens/>
        <w:spacing w:after="0" w:line="240" w:lineRule="auto"/>
        <w:rPr>
          <w:rFonts w:ascii="Tahoma" w:eastAsia="SimSun" w:hAnsi="Tahoma" w:cs="Tahoma"/>
          <w:kern w:val="1"/>
          <w:lang w:eastAsia="zh-CN" w:bidi="hi-IN"/>
        </w:rPr>
      </w:pPr>
      <w:r w:rsidRPr="008F64F6">
        <w:rPr>
          <w:rFonts w:ascii="Tahoma" w:eastAsia="SimSun" w:hAnsi="Tahoma" w:cs="Tahoma"/>
          <w:b/>
          <w:kern w:val="1"/>
          <w:sz w:val="16"/>
          <w:lang w:eastAsia="zh-CN" w:bidi="hi-IN"/>
        </w:rPr>
        <w:br w:type="page"/>
      </w:r>
      <w:r w:rsidRPr="008F64F6">
        <w:rPr>
          <w:rFonts w:ascii="Tahoma" w:eastAsia="SimSun" w:hAnsi="Tahoma" w:cs="Tahoma"/>
          <w:b/>
          <w:kern w:val="1"/>
          <w:lang w:eastAsia="zh-CN" w:bidi="hi-IN"/>
        </w:rPr>
        <w:lastRenderedPageBreak/>
        <w:t xml:space="preserve">En nouvelle ZV, l’augmentation de capacité liée à la mise aux normes imposée par le classement en nouvelle ZV et celle liée à la modernisation ou à l’augmentation de capacité consécutive à une augmentation d’effectif sont finançables. </w:t>
      </w:r>
    </w:p>
    <w:p w14:paraId="0F63B0DB" w14:textId="77777777" w:rsidR="008F64F6" w:rsidRPr="008F64F6" w:rsidRDefault="008F64F6" w:rsidP="008F64F6">
      <w:pPr>
        <w:widowControl w:val="0"/>
        <w:suppressAutoHyphens/>
        <w:spacing w:after="0" w:line="240" w:lineRule="auto"/>
        <w:rPr>
          <w:rFonts w:ascii="Tahoma" w:eastAsia="SimSun" w:hAnsi="Tahoma" w:cs="Tahoma"/>
          <w:kern w:val="1"/>
          <w:sz w:val="16"/>
          <w:szCs w:val="24"/>
          <w:lang w:eastAsia="zh-CN" w:bidi="hi-IN"/>
        </w:rPr>
      </w:pPr>
    </w:p>
    <w:p w14:paraId="7E847AA7" w14:textId="77777777" w:rsidR="008F64F6" w:rsidRPr="008F64F6" w:rsidRDefault="008F64F6" w:rsidP="008F64F6">
      <w:pPr>
        <w:widowControl w:val="0"/>
        <w:suppressAutoHyphens/>
        <w:spacing w:after="0" w:line="240" w:lineRule="auto"/>
        <w:rPr>
          <w:rFonts w:ascii="Tahoma" w:eastAsia="SimSun" w:hAnsi="Tahoma" w:cs="Tahoma"/>
          <w:b/>
          <w:bCs/>
          <w:color w:val="DC2300"/>
          <w:kern w:val="1"/>
          <w:sz w:val="20"/>
          <w:szCs w:val="20"/>
          <w:lang w:eastAsia="zh-CN" w:bidi="hi-IN"/>
        </w:rPr>
      </w:pPr>
      <w:r w:rsidRPr="008F64F6">
        <w:rPr>
          <w:rFonts w:ascii="Tahoma" w:eastAsia="SimSun" w:hAnsi="Tahoma" w:cs="Tahoma"/>
          <w:noProof/>
          <w:kern w:val="1"/>
          <w:sz w:val="16"/>
          <w:szCs w:val="24"/>
          <w:lang w:eastAsia="zh-CN" w:bidi="hi-IN"/>
        </w:rPr>
        <w:drawing>
          <wp:anchor distT="0" distB="0" distL="0" distR="0" simplePos="0" relativeHeight="251663360" behindDoc="0" locked="0" layoutInCell="1" allowOverlap="1" wp14:anchorId="2DF7C812" wp14:editId="15C31AAE">
            <wp:simplePos x="0" y="0"/>
            <wp:positionH relativeFrom="column">
              <wp:align>center</wp:align>
            </wp:positionH>
            <wp:positionV relativeFrom="paragraph">
              <wp:posOffset>5080</wp:posOffset>
            </wp:positionV>
            <wp:extent cx="9341485" cy="3084830"/>
            <wp:effectExtent l="0" t="0" r="0" b="127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41485" cy="3084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B62423E" w14:textId="77777777" w:rsidR="008F64F6" w:rsidRPr="008F64F6" w:rsidRDefault="008F64F6" w:rsidP="008F64F6">
      <w:pPr>
        <w:widowControl w:val="0"/>
        <w:suppressAutoHyphens/>
        <w:spacing w:after="0" w:line="240" w:lineRule="auto"/>
        <w:rPr>
          <w:rFonts w:ascii="Tahoma" w:eastAsia="SimSun" w:hAnsi="Tahoma" w:cs="Tahoma"/>
          <w:kern w:val="1"/>
          <w:sz w:val="20"/>
          <w:szCs w:val="20"/>
          <w:lang w:eastAsia="zh-CN" w:bidi="hi-IN"/>
        </w:rPr>
      </w:pPr>
      <w:r w:rsidRPr="008F64F6">
        <w:rPr>
          <w:rFonts w:ascii="Tahoma" w:eastAsia="SimSun" w:hAnsi="Tahoma" w:cs="Tahoma"/>
          <w:b/>
          <w:bCs/>
          <w:color w:val="DC2300"/>
          <w:kern w:val="1"/>
          <w:sz w:val="20"/>
          <w:szCs w:val="20"/>
          <w:lang w:eastAsia="zh-CN" w:bidi="hi-IN"/>
        </w:rPr>
        <w:lastRenderedPageBreak/>
        <w:br w:type="page"/>
      </w:r>
      <w:r w:rsidRPr="008F64F6">
        <w:rPr>
          <w:rFonts w:ascii="Tahoma" w:eastAsia="SimSun" w:hAnsi="Tahoma" w:cs="Tahoma"/>
          <w:noProof/>
          <w:kern w:val="1"/>
          <w:sz w:val="16"/>
          <w:szCs w:val="24"/>
          <w:lang w:eastAsia="zh-CN" w:bidi="hi-IN"/>
        </w:rPr>
        <w:drawing>
          <wp:anchor distT="0" distB="0" distL="0" distR="0" simplePos="0" relativeHeight="251661312" behindDoc="0" locked="0" layoutInCell="1" allowOverlap="1" wp14:anchorId="78E34B44" wp14:editId="42CB6989">
            <wp:simplePos x="0" y="0"/>
            <wp:positionH relativeFrom="column">
              <wp:align>center</wp:align>
            </wp:positionH>
            <wp:positionV relativeFrom="paragraph">
              <wp:posOffset>5080</wp:posOffset>
            </wp:positionV>
            <wp:extent cx="9341485" cy="3654425"/>
            <wp:effectExtent l="0" t="0" r="0" b="3175"/>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41485" cy="365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941BD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sectPr w:rsidR="008F64F6" w:rsidRPr="008F64F6">
          <w:footerReference w:type="even" r:id="rId19"/>
          <w:footerReference w:type="default" r:id="rId20"/>
          <w:footerReference w:type="first" r:id="rId21"/>
          <w:pgSz w:w="16838" w:h="11906" w:orient="landscape"/>
          <w:pgMar w:top="1134" w:right="992" w:bottom="1134" w:left="1134" w:header="720" w:footer="709" w:gutter="0"/>
          <w:cols w:space="720"/>
          <w:docGrid w:linePitch="360" w:charSpace="4096"/>
        </w:sectPr>
      </w:pPr>
    </w:p>
    <w:p w14:paraId="23FBEBDB" w14:textId="77777777" w:rsidR="008F64F6" w:rsidRPr="008F64F6" w:rsidRDefault="008F64F6" w:rsidP="008F64F6">
      <w:pPr>
        <w:widowControl w:val="0"/>
        <w:suppressAutoHyphens/>
        <w:spacing w:after="120" w:line="240" w:lineRule="auto"/>
        <w:rPr>
          <w:rFonts w:ascii="Verdana" w:eastAsia="SimSun" w:hAnsi="Verdana" w:cs="Mangal"/>
          <w:kern w:val="1"/>
          <w:szCs w:val="24"/>
          <w:lang w:eastAsia="zh-CN" w:bidi="hi-IN"/>
        </w:rPr>
      </w:pPr>
    </w:p>
    <w:p w14:paraId="1293FC9D" w14:textId="77777777" w:rsidR="008F64F6" w:rsidRPr="008F64F6" w:rsidRDefault="008F64F6" w:rsidP="008F64F6">
      <w:pPr>
        <w:widowControl w:val="0"/>
        <w:suppressAutoHyphens/>
        <w:spacing w:after="120" w:line="240" w:lineRule="auto"/>
        <w:rPr>
          <w:rFonts w:ascii="Verdana" w:eastAsia="SimSun" w:hAnsi="Verdana" w:cs="Mangal"/>
          <w:kern w:val="1"/>
          <w:szCs w:val="24"/>
          <w:lang w:eastAsia="zh-CN" w:bidi="hi-IN"/>
        </w:rPr>
      </w:pPr>
    </w:p>
    <w:p w14:paraId="524ED486" w14:textId="77777777" w:rsidR="008F64F6" w:rsidRPr="008F64F6" w:rsidRDefault="008F64F6" w:rsidP="008F64F6">
      <w:pPr>
        <w:widowControl w:val="0"/>
        <w:suppressAutoHyphens/>
        <w:spacing w:after="120" w:line="240" w:lineRule="auto"/>
        <w:rPr>
          <w:rFonts w:ascii="Verdana" w:eastAsia="SimSun" w:hAnsi="Verdana" w:cs="Mangal"/>
          <w:kern w:val="1"/>
          <w:szCs w:val="24"/>
          <w:lang w:eastAsia="zh-CN" w:bidi="hi-IN"/>
        </w:rPr>
      </w:pPr>
    </w:p>
    <w:tbl>
      <w:tblPr>
        <w:tblW w:w="0" w:type="auto"/>
        <w:tblInd w:w="-485" w:type="dxa"/>
        <w:tblLayout w:type="fixed"/>
        <w:tblCellMar>
          <w:top w:w="55" w:type="dxa"/>
          <w:left w:w="55" w:type="dxa"/>
          <w:bottom w:w="55" w:type="dxa"/>
          <w:right w:w="55" w:type="dxa"/>
        </w:tblCellMar>
        <w:tblLook w:val="0000" w:firstRow="0" w:lastRow="0" w:firstColumn="0" w:lastColumn="0" w:noHBand="0" w:noVBand="0"/>
      </w:tblPr>
      <w:tblGrid>
        <w:gridCol w:w="11004"/>
      </w:tblGrid>
      <w:tr w:rsidR="008F64F6" w:rsidRPr="008F64F6" w14:paraId="27850A14" w14:textId="77777777" w:rsidTr="004543D5">
        <w:tc>
          <w:tcPr>
            <w:tcW w:w="11004" w:type="dxa"/>
            <w:tcBorders>
              <w:top w:val="single" w:sz="12" w:space="0" w:color="006666"/>
              <w:left w:val="single" w:sz="12" w:space="0" w:color="006666"/>
              <w:bottom w:val="single" w:sz="12" w:space="0" w:color="006666"/>
              <w:right w:val="single" w:sz="12" w:space="0" w:color="006666"/>
            </w:tcBorders>
            <w:shd w:val="clear" w:color="auto" w:fill="336666"/>
          </w:tcPr>
          <w:p w14:paraId="353BE914" w14:textId="77777777" w:rsidR="008F64F6" w:rsidRPr="008F64F6" w:rsidRDefault="008F64F6" w:rsidP="008F64F6">
            <w:pPr>
              <w:keepNext/>
              <w:keepLines/>
              <w:widowControl w:val="0"/>
              <w:shd w:val="clear" w:color="auto" w:fill="336666"/>
              <w:suppressAutoHyphens/>
              <w:autoSpaceDE w:val="0"/>
              <w:spacing w:before="28" w:after="0" w:line="240" w:lineRule="auto"/>
              <w:jc w:val="center"/>
              <w:textAlignment w:val="top"/>
              <w:rPr>
                <w:rFonts w:ascii="Verdana" w:eastAsia="SimSun" w:hAnsi="Verdana" w:cs="Mangal"/>
                <w:kern w:val="1"/>
                <w:szCs w:val="24"/>
                <w:lang w:eastAsia="zh-CN" w:bidi="hi-IN"/>
              </w:rPr>
            </w:pPr>
            <w:r w:rsidRPr="008F64F6">
              <w:rPr>
                <w:rFonts w:ascii="Tahoma" w:eastAsia="Times New Roman" w:hAnsi="Tahoma" w:cs="Tahoma"/>
                <w:b/>
                <w:bCs/>
                <w:iCs/>
                <w:caps/>
                <w:color w:val="FFFFFF"/>
                <w:kern w:val="1"/>
                <w:sz w:val="18"/>
                <w:szCs w:val="18"/>
                <w:highlight w:val="darkCyan"/>
                <w:lang w:eastAsia="zh-CN" w:bidi="hi-IN"/>
              </w:rPr>
              <w:t>ANNEXE 3</w:t>
            </w:r>
          </w:p>
          <w:p w14:paraId="56697A48" w14:textId="77777777" w:rsidR="008F64F6" w:rsidRPr="008F64F6" w:rsidRDefault="008F64F6" w:rsidP="008F64F6">
            <w:pPr>
              <w:widowControl w:val="0"/>
              <w:shd w:val="clear" w:color="auto" w:fill="336666"/>
              <w:suppressAutoHyphens/>
              <w:autoSpaceDE w:val="0"/>
              <w:spacing w:before="28" w:after="0" w:line="240" w:lineRule="auto"/>
              <w:jc w:val="center"/>
              <w:textAlignment w:val="top"/>
              <w:rPr>
                <w:rFonts w:ascii="Verdana" w:eastAsia="SimSun" w:hAnsi="Verdana" w:cs="Mangal"/>
                <w:kern w:val="1"/>
                <w:szCs w:val="24"/>
                <w:lang w:eastAsia="zh-CN" w:bidi="hi-IN"/>
              </w:rPr>
            </w:pPr>
            <w:r w:rsidRPr="008F64F6">
              <w:rPr>
                <w:rFonts w:ascii="Tahoma" w:eastAsia="Times New Roman" w:hAnsi="Tahoma" w:cs="Tahoma"/>
                <w:b/>
                <w:bCs/>
                <w:iCs/>
                <w:caps/>
                <w:color w:val="FFFFFF"/>
                <w:kern w:val="1"/>
                <w:sz w:val="18"/>
                <w:szCs w:val="18"/>
                <w:highlight w:val="darkCyan"/>
                <w:lang w:eastAsia="zh-CN" w:bidi="hi-IN"/>
              </w:rPr>
              <w:t>Références - Besoins en capacité de stockage dans les granges pour les Bovin, Ovin, Caprin</w:t>
            </w:r>
          </w:p>
        </w:tc>
      </w:tr>
    </w:tbl>
    <w:p w14:paraId="35E066A6" w14:textId="77777777" w:rsidR="008F64F6" w:rsidRPr="008F64F6" w:rsidRDefault="008F64F6" w:rsidP="008F64F6">
      <w:pPr>
        <w:widowControl w:val="0"/>
        <w:suppressAutoHyphens/>
        <w:spacing w:after="0" w:line="240" w:lineRule="auto"/>
        <w:jc w:val="center"/>
        <w:rPr>
          <w:rFonts w:ascii="Tahoma" w:eastAsia="SimSun" w:hAnsi="Tahoma" w:cs="Mangal"/>
          <w:caps/>
          <w:kern w:val="1"/>
          <w:sz w:val="20"/>
          <w:szCs w:val="20"/>
          <w:lang w:eastAsia="zh-CN" w:bidi="hi-IN"/>
        </w:rPr>
      </w:pPr>
    </w:p>
    <w:p w14:paraId="7CCECFC8"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p>
    <w:p w14:paraId="250637ED"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p>
    <w:p w14:paraId="7A9C33C5"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p>
    <w:p w14:paraId="557B0101"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p>
    <w:p w14:paraId="6AE267B1"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p>
    <w:p w14:paraId="0AB0D376"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p>
    <w:p w14:paraId="3CAD078C"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r w:rsidRPr="008F64F6">
        <w:rPr>
          <w:rFonts w:ascii="Verdana" w:eastAsia="SimSun" w:hAnsi="Verdana" w:cs="Mangal"/>
          <w:bCs/>
          <w:color w:val="000000"/>
          <w:kern w:val="1"/>
          <w:szCs w:val="24"/>
          <w:lang w:eastAsia="zh-CN" w:bidi="hi-IN"/>
        </w:rPr>
        <w:object w:dxaOrig="1440" w:dyaOrig="1440" w14:anchorId="109C9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5pt;margin-top:1.95pt;width:535.45pt;height:191.8pt;z-index:251659264;mso-wrap-distance-left:0;mso-wrap-distance-right:0" filled="t">
            <v:fill color2="black"/>
            <v:imagedata r:id="rId22" o:title=""/>
            <w10:wrap type="square" side="largest"/>
          </v:shape>
          <o:OLEObject Type="Embed" ShapeID="_x0000_s1026" DrawAspect="Content" ObjectID="_1733041906" r:id="rId23"/>
        </w:object>
      </w:r>
    </w:p>
    <w:p w14:paraId="550749BE" w14:textId="77777777" w:rsidR="008F64F6" w:rsidRPr="008F64F6" w:rsidRDefault="008F64F6" w:rsidP="008F64F6">
      <w:pPr>
        <w:widowControl w:val="0"/>
        <w:suppressAutoHyphens/>
        <w:spacing w:after="0" w:line="240" w:lineRule="auto"/>
        <w:jc w:val="both"/>
        <w:rPr>
          <w:rFonts w:ascii="Tahoma" w:eastAsia="SimSun" w:hAnsi="Tahoma" w:cs="Verdana"/>
          <w:b/>
          <w:bCs/>
          <w:caps/>
          <w:color w:val="008080"/>
          <w:kern w:val="1"/>
          <w:sz w:val="20"/>
          <w:szCs w:val="20"/>
          <w:highlight w:val="yellow"/>
          <w:lang w:eastAsia="zh-CN" w:bidi="hi-IN"/>
        </w:rPr>
      </w:pPr>
    </w:p>
    <w:tbl>
      <w:tblPr>
        <w:tblW w:w="0" w:type="auto"/>
        <w:tblInd w:w="-185" w:type="dxa"/>
        <w:tblLayout w:type="fixed"/>
        <w:tblCellMar>
          <w:top w:w="55" w:type="dxa"/>
          <w:left w:w="55" w:type="dxa"/>
          <w:bottom w:w="55" w:type="dxa"/>
          <w:right w:w="55" w:type="dxa"/>
        </w:tblCellMar>
        <w:tblLook w:val="0000" w:firstRow="0" w:lastRow="0" w:firstColumn="0" w:lastColumn="0" w:noHBand="0" w:noVBand="0"/>
      </w:tblPr>
      <w:tblGrid>
        <w:gridCol w:w="10053"/>
      </w:tblGrid>
      <w:tr w:rsidR="008F64F6" w:rsidRPr="008F64F6" w14:paraId="393BA574" w14:textId="77777777" w:rsidTr="004543D5">
        <w:tc>
          <w:tcPr>
            <w:tcW w:w="10053" w:type="dxa"/>
            <w:tcBorders>
              <w:top w:val="single" w:sz="12" w:space="0" w:color="006666"/>
              <w:left w:val="single" w:sz="12" w:space="0" w:color="006666"/>
              <w:bottom w:val="single" w:sz="12" w:space="0" w:color="006666"/>
              <w:right w:val="single" w:sz="12" w:space="0" w:color="006666"/>
            </w:tcBorders>
            <w:shd w:val="clear" w:color="auto" w:fill="336666"/>
          </w:tcPr>
          <w:p w14:paraId="13A4ED98" w14:textId="77777777" w:rsidR="008F64F6" w:rsidRPr="008F64F6" w:rsidRDefault="008F64F6" w:rsidP="008F64F6">
            <w:pPr>
              <w:keepNext/>
              <w:keepLines/>
              <w:pageBreakBefore/>
              <w:widowControl w:val="0"/>
              <w:shd w:val="clear" w:color="auto" w:fill="336666"/>
              <w:suppressAutoHyphens/>
              <w:autoSpaceDE w:val="0"/>
              <w:spacing w:before="28" w:after="0" w:line="240" w:lineRule="auto"/>
              <w:jc w:val="center"/>
              <w:textAlignment w:val="top"/>
              <w:rPr>
                <w:rFonts w:ascii="Verdana" w:eastAsia="SimSun" w:hAnsi="Verdana" w:cs="Mangal"/>
                <w:kern w:val="1"/>
                <w:szCs w:val="24"/>
                <w:lang w:eastAsia="zh-CN" w:bidi="hi-IN"/>
              </w:rPr>
            </w:pPr>
            <w:r w:rsidRPr="008F64F6">
              <w:rPr>
                <w:rFonts w:ascii="Tahoma" w:eastAsia="Times New Roman" w:hAnsi="Tahoma" w:cs="Tahoma"/>
                <w:b/>
                <w:bCs/>
                <w:iCs/>
                <w:caps/>
                <w:color w:val="FFFFFF"/>
                <w:kern w:val="1"/>
                <w:sz w:val="18"/>
                <w:szCs w:val="18"/>
                <w:highlight w:val="darkCyan"/>
                <w:lang w:eastAsia="zh-CN" w:bidi="hi-IN"/>
              </w:rPr>
              <w:lastRenderedPageBreak/>
              <w:t xml:space="preserve">ANNEXE 4 : conditions d’éligibilité spécifiques aux dépenses concernant les cages de gavage </w:t>
            </w:r>
          </w:p>
        </w:tc>
      </w:tr>
    </w:tbl>
    <w:p w14:paraId="404726B0" w14:textId="77777777" w:rsidR="008F64F6" w:rsidRPr="008F64F6" w:rsidRDefault="008F64F6" w:rsidP="008F64F6">
      <w:pPr>
        <w:widowControl w:val="0"/>
        <w:suppressAutoHyphens/>
        <w:spacing w:before="120" w:after="0" w:line="240" w:lineRule="auto"/>
        <w:rPr>
          <w:rFonts w:ascii="Tahoma" w:eastAsia="SimSun" w:hAnsi="Tahoma" w:cs="Tahoma"/>
          <w:b/>
          <w:bCs/>
          <w:kern w:val="1"/>
          <w:sz w:val="16"/>
          <w:szCs w:val="16"/>
          <w:lang w:eastAsia="zh-CN" w:bidi="hi-IN"/>
        </w:rPr>
      </w:pPr>
    </w:p>
    <w:p w14:paraId="04A3F5B9" w14:textId="77777777" w:rsidR="008F64F6" w:rsidRPr="008F64F6" w:rsidRDefault="008F64F6" w:rsidP="008F64F6">
      <w:pPr>
        <w:widowControl w:val="0"/>
        <w:suppressLineNumbers/>
        <w:suppressAutoHyphens/>
        <w:spacing w:after="0" w:line="240" w:lineRule="auto"/>
        <w:jc w:val="both"/>
        <w:rPr>
          <w:rFonts w:ascii="Tahoma" w:eastAsia="SimSun" w:hAnsi="Tahoma" w:cs="Mangal"/>
          <w:b/>
          <w:bCs/>
          <w:kern w:val="1"/>
          <w:sz w:val="16"/>
          <w:szCs w:val="16"/>
          <w:lang w:eastAsia="zh-CN" w:bidi="hi-IN"/>
        </w:rPr>
      </w:pPr>
    </w:p>
    <w:p w14:paraId="21166E22"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Cette annexe précise les conditions d’éligibilité des dépenses concernant les cages de gavage qui peuvent être prévues lors de projets d’investissements en filière palmipèdes gras.</w:t>
      </w:r>
    </w:p>
    <w:p w14:paraId="748BE378"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Le projet concernant le gavage doit être conçu pour que les installations respectent, à l’issue de la réalisation, les normes communautaires et nationales applicables à l’atelier, parmi lesquelles on citera en particulier les normes sur le bien-être animal et sur la gestion des effluents.</w:t>
      </w:r>
    </w:p>
    <w:p w14:paraId="35A2599F"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En particulier, concernant le gavage, le projet doit tenir compte des exigences européennes sur les cages collectives qui doivent être respectées par l’ensemble de l’atelier gavage de l’exploitation.</w:t>
      </w:r>
    </w:p>
    <w:p w14:paraId="3054F950"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Pour renseigner le détail des dépenses prévisionnelles, l’annexe 4 « projet atelier de gavage de palmipèdes » du formulaire de demande de subvention sera renseignée et jointe au dossier.</w:t>
      </w:r>
    </w:p>
    <w:p w14:paraId="46ED2FA7"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w:t>
      </w:r>
      <w:r w:rsidRPr="008F64F6">
        <w:rPr>
          <w:rFonts w:ascii="Tahoma" w:eastAsia="SimSun" w:hAnsi="Tahoma" w:cs="Mangal"/>
          <w:b/>
          <w:color w:val="000000"/>
          <w:kern w:val="1"/>
          <w:sz w:val="18"/>
          <w:szCs w:val="18"/>
          <w:lang w:eastAsia="zh-CN" w:bidi="hi-IN"/>
        </w:rPr>
        <w:t xml:space="preserve">a)   </w:t>
      </w:r>
      <w:r w:rsidRPr="008F64F6">
        <w:rPr>
          <w:rFonts w:ascii="Tahoma" w:eastAsia="SimSun" w:hAnsi="Tahoma" w:cs="Mangal"/>
          <w:b/>
          <w:color w:val="000000"/>
          <w:kern w:val="1"/>
          <w:sz w:val="18"/>
          <w:szCs w:val="18"/>
          <w:u w:val="single"/>
          <w:lang w:eastAsia="zh-CN" w:bidi="hi-IN"/>
        </w:rPr>
        <w:t>Les ateliers de gavage existants</w:t>
      </w:r>
    </w:p>
    <w:p w14:paraId="1449FF59"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Les ateliers de gavage existants intégrés à un projet de nature à améliorer la performance globale de l’exploitation peuvent intégrer des dépenses de modernisation de l’outil de gavage, notamment des cages dans lesquelles sont placés les animaux.</w:t>
      </w:r>
    </w:p>
    <w:p w14:paraId="75D5BF76"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Lorsque parmi les investissements du projet figure la modernisation de cages de gavage collectives présentes sur l’exploitation, la totalité de la dépense prévisionnelle de modernisation des cages est éligible, sous réserve du respect des autres règles du dispositif, en particulier des plafonds de dépense subventionnable. Le demandeur doit, dans ce cas, apporter la preuve de l’achat antérieur des cages collectives.</w:t>
      </w:r>
    </w:p>
    <w:p w14:paraId="241F12AC"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Lorsque la modernisation est assortie de la suppression de cages individuelles présentes sur l’exploitation, la valeur correspondant à des cages collectives standard est déduite de la dépense prévisionnelle.</w:t>
      </w:r>
    </w:p>
    <w:p w14:paraId="571C0D40"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Ainsi, un montant de 23,60 € / place est déduit du devis pour le calcul de la dépense prévisionnelle subventionnable.</w:t>
      </w:r>
    </w:p>
    <w:p w14:paraId="6A353600"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b/>
          <w:color w:val="000000"/>
          <w:kern w:val="1"/>
          <w:sz w:val="18"/>
          <w:szCs w:val="18"/>
          <w:lang w:eastAsia="zh-CN" w:bidi="hi-IN"/>
        </w:rPr>
        <w:t xml:space="preserve">b) </w:t>
      </w:r>
      <w:r w:rsidRPr="008F64F6">
        <w:rPr>
          <w:rFonts w:ascii="Tahoma" w:eastAsia="SimSun" w:hAnsi="Tahoma" w:cs="Mangal"/>
          <w:b/>
          <w:color w:val="000000"/>
          <w:kern w:val="1"/>
          <w:sz w:val="18"/>
          <w:szCs w:val="18"/>
          <w:u w:val="single"/>
          <w:lang w:eastAsia="zh-CN" w:bidi="hi-IN"/>
        </w:rPr>
        <w:t>L’extension de la capacité de gavage d’une exploitation</w:t>
      </w:r>
    </w:p>
    <w:p w14:paraId="16659178"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Il s’agit de l’augmentation des places de gavage disponibles sur l’exploitation pour le gavage effectif de palmipèdes.</w:t>
      </w:r>
    </w:p>
    <w:p w14:paraId="518A588C"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Dans ce cas, les cages de gavage correspondant à l’augmentation de la capacité de gavage sont éligibles pour la totalité du devis, même dans le cas où l’investissement projeté est un logement collectif standard.</w:t>
      </w:r>
    </w:p>
    <w:p w14:paraId="4373D64A"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b/>
          <w:color w:val="000000"/>
          <w:kern w:val="1"/>
          <w:sz w:val="18"/>
          <w:szCs w:val="18"/>
          <w:lang w:eastAsia="zh-CN" w:bidi="hi-IN"/>
        </w:rPr>
        <w:t xml:space="preserve">c) </w:t>
      </w:r>
      <w:r w:rsidRPr="008F64F6">
        <w:rPr>
          <w:rFonts w:ascii="Tahoma" w:eastAsia="SimSun" w:hAnsi="Tahoma" w:cs="Mangal"/>
          <w:b/>
          <w:color w:val="000000"/>
          <w:kern w:val="1"/>
          <w:sz w:val="18"/>
          <w:szCs w:val="18"/>
          <w:u w:val="single"/>
          <w:lang w:eastAsia="zh-CN" w:bidi="hi-IN"/>
        </w:rPr>
        <w:t>L’installation d’un jeune agriculteur (JA) sur une exploitation avec un atelier de gavage</w:t>
      </w:r>
    </w:p>
    <w:p w14:paraId="4DF0B025"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xml:space="preserve">Lorsqu’un jeune agriculteur s’installe sur une exploitation avec un atelier de gavage existant, il peut, sous réserve que son projet soit retenu lors du processus d’appel à projets, bénéficier des aides à l’investissement (mesure 411) calculées sur la totalité de la dépense prévisionnelle des cages collectives, sous réserve de l’application des plafonds de dépense subventionnable.  Les délais de mise aux normes sont les </w:t>
      </w:r>
      <w:proofErr w:type="gramStart"/>
      <w:r w:rsidRPr="008F64F6">
        <w:rPr>
          <w:rFonts w:ascii="Tahoma" w:eastAsia="SimSun" w:hAnsi="Tahoma" w:cs="Mangal"/>
          <w:color w:val="000000"/>
          <w:kern w:val="1"/>
          <w:sz w:val="18"/>
          <w:szCs w:val="18"/>
          <w:lang w:eastAsia="zh-CN" w:bidi="hi-IN"/>
        </w:rPr>
        <w:t>suivants  :</w:t>
      </w:r>
      <w:proofErr w:type="gramEnd"/>
    </w:p>
    <w:p w14:paraId="25A25E6C"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xml:space="preserve">- 24 mois après la date d’installation pour les JA installés sans DJA </w:t>
      </w:r>
    </w:p>
    <w:p w14:paraId="610D2D0C"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- 4 ans (durée du PE) pour les JA installés avec DJA</w:t>
      </w:r>
    </w:p>
    <w:p w14:paraId="51862111" w14:textId="77777777" w:rsidR="008F64F6" w:rsidRPr="008F64F6" w:rsidRDefault="008F64F6" w:rsidP="008F64F6">
      <w:pPr>
        <w:widowControl w:val="0"/>
        <w:suppressAutoHyphens/>
        <w:spacing w:after="120" w:line="240" w:lineRule="auto"/>
        <w:jc w:val="both"/>
        <w:rPr>
          <w:rFonts w:ascii="Tahoma" w:eastAsia="SimSun" w:hAnsi="Tahoma" w:cs="Mangal"/>
          <w:color w:val="000000"/>
          <w:kern w:val="1"/>
          <w:sz w:val="18"/>
          <w:szCs w:val="18"/>
          <w:lang w:eastAsia="zh-CN" w:bidi="hi-IN"/>
        </w:rPr>
      </w:pPr>
    </w:p>
    <w:p w14:paraId="21AF5EBF"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Cette disposition s’applique :</w:t>
      </w:r>
    </w:p>
    <w:p w14:paraId="5FD2897F"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sur la base des factures acquittées dans les 2 ans qui suivent la date d’installation retenue par la MSA pour les JA installés sans DJA.</w:t>
      </w:r>
    </w:p>
    <w:p w14:paraId="2AF1AB40"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color w:val="000000"/>
          <w:kern w:val="1"/>
          <w:sz w:val="18"/>
          <w:szCs w:val="18"/>
          <w:lang w:eastAsia="zh-CN" w:bidi="hi-IN"/>
        </w:rPr>
        <w:t>- sur la base des factures acquittées dans les 4 ans qui suivent la date d’installation mentionnée dans le CJA pour les JA bénéficiaires de la DJA.</w:t>
      </w:r>
    </w:p>
    <w:p w14:paraId="14436F20" w14:textId="77777777" w:rsidR="008F64F6" w:rsidRPr="008F64F6" w:rsidRDefault="008F64F6" w:rsidP="008F64F6">
      <w:pPr>
        <w:widowControl w:val="0"/>
        <w:suppressAutoHyphens/>
        <w:spacing w:after="120" w:line="240" w:lineRule="auto"/>
        <w:jc w:val="both"/>
        <w:rPr>
          <w:rFonts w:ascii="Tahoma" w:eastAsia="SimSun" w:hAnsi="Tahoma" w:cs="Mangal"/>
          <w:color w:val="000000"/>
          <w:kern w:val="1"/>
          <w:sz w:val="20"/>
          <w:szCs w:val="24"/>
          <w:lang w:eastAsia="zh-CN" w:bidi="hi-IN"/>
        </w:rPr>
      </w:pPr>
    </w:p>
    <w:p w14:paraId="7A0ACCED"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r w:rsidRPr="008F64F6">
        <w:rPr>
          <w:rFonts w:ascii="Tahoma" w:eastAsia="SimSun" w:hAnsi="Tahoma" w:cs="Mangal"/>
          <w:b/>
          <w:bCs/>
          <w:color w:val="000000"/>
          <w:kern w:val="1"/>
          <w:sz w:val="18"/>
          <w:szCs w:val="18"/>
          <w:lang w:eastAsia="zh-CN" w:bidi="hi-IN"/>
        </w:rPr>
        <w:t>Dans le cas où un jeune s’installe en société, cette disposition s’applique au prorata des parts sociales détenues par le jeune installé.</w:t>
      </w:r>
    </w:p>
    <w:p w14:paraId="0B64AA0B" w14:textId="77777777" w:rsidR="008F64F6" w:rsidRPr="008F64F6" w:rsidRDefault="008F64F6" w:rsidP="008F64F6">
      <w:pPr>
        <w:widowControl w:val="0"/>
        <w:suppressAutoHyphens/>
        <w:spacing w:after="120" w:line="240" w:lineRule="auto"/>
        <w:jc w:val="both"/>
        <w:rPr>
          <w:rFonts w:ascii="Verdana" w:eastAsia="SimSun" w:hAnsi="Verdana" w:cs="Mangal"/>
          <w:kern w:val="1"/>
          <w:szCs w:val="24"/>
          <w:lang w:eastAsia="zh-CN" w:bidi="hi-IN"/>
        </w:rPr>
      </w:pPr>
    </w:p>
    <w:tbl>
      <w:tblPr>
        <w:tblW w:w="0" w:type="auto"/>
        <w:tblInd w:w="-395" w:type="dxa"/>
        <w:tblLayout w:type="fixed"/>
        <w:tblCellMar>
          <w:top w:w="55" w:type="dxa"/>
          <w:left w:w="55" w:type="dxa"/>
          <w:bottom w:w="55" w:type="dxa"/>
          <w:right w:w="55" w:type="dxa"/>
        </w:tblCellMar>
        <w:tblLook w:val="0000" w:firstRow="0" w:lastRow="0" w:firstColumn="0" w:lastColumn="0" w:noHBand="0" w:noVBand="0"/>
      </w:tblPr>
      <w:tblGrid>
        <w:gridCol w:w="10185"/>
      </w:tblGrid>
      <w:tr w:rsidR="008F64F6" w:rsidRPr="008F64F6" w14:paraId="2C66E7FD" w14:textId="77777777" w:rsidTr="004543D5">
        <w:tc>
          <w:tcPr>
            <w:tcW w:w="10185" w:type="dxa"/>
            <w:tcBorders>
              <w:top w:val="single" w:sz="12" w:space="0" w:color="006666"/>
              <w:left w:val="single" w:sz="12" w:space="0" w:color="006666"/>
              <w:bottom w:val="single" w:sz="12" w:space="0" w:color="006666"/>
              <w:right w:val="single" w:sz="12" w:space="0" w:color="006666"/>
            </w:tcBorders>
            <w:shd w:val="clear" w:color="auto" w:fill="336666"/>
          </w:tcPr>
          <w:p w14:paraId="2FDC2AE9" w14:textId="77777777" w:rsidR="008F64F6" w:rsidRPr="008F64F6" w:rsidRDefault="008F64F6" w:rsidP="008F64F6">
            <w:pPr>
              <w:keepNext/>
              <w:keepLines/>
              <w:pageBreakBefore/>
              <w:widowControl w:val="0"/>
              <w:shd w:val="clear" w:color="auto" w:fill="336666"/>
              <w:suppressAutoHyphens/>
              <w:autoSpaceDE w:val="0"/>
              <w:spacing w:before="28" w:after="0" w:line="240" w:lineRule="auto"/>
              <w:jc w:val="center"/>
              <w:textAlignment w:val="top"/>
              <w:rPr>
                <w:rFonts w:ascii="Verdana" w:eastAsia="SimSun" w:hAnsi="Verdana" w:cs="Mangal"/>
                <w:kern w:val="1"/>
                <w:szCs w:val="24"/>
                <w:lang w:eastAsia="zh-CN" w:bidi="hi-IN"/>
              </w:rPr>
            </w:pPr>
            <w:r w:rsidRPr="008F64F6">
              <w:rPr>
                <w:rFonts w:ascii="Tahoma" w:eastAsia="Times New Roman" w:hAnsi="Tahoma" w:cs="Tahoma"/>
                <w:b/>
                <w:bCs/>
                <w:iCs/>
                <w:caps/>
                <w:color w:val="FFFFFF"/>
                <w:kern w:val="1"/>
                <w:sz w:val="18"/>
                <w:szCs w:val="18"/>
                <w:highlight w:val="darkCyan"/>
                <w:lang w:eastAsia="zh-CN" w:bidi="hi-IN"/>
              </w:rPr>
              <w:lastRenderedPageBreak/>
              <w:t>ANNEXE 5 : certifications et démarches répertoriées</w:t>
            </w:r>
          </w:p>
        </w:tc>
      </w:tr>
    </w:tbl>
    <w:p w14:paraId="02DEA95C" w14:textId="77777777" w:rsidR="008F64F6" w:rsidRPr="008F64F6" w:rsidRDefault="008F64F6" w:rsidP="008F64F6">
      <w:pPr>
        <w:widowControl w:val="0"/>
        <w:suppressAutoHyphens/>
        <w:spacing w:after="0" w:line="276" w:lineRule="auto"/>
        <w:jc w:val="center"/>
        <w:rPr>
          <w:rFonts w:ascii="Tahoma" w:eastAsia="SimSun" w:hAnsi="Tahoma" w:cs="Mangal"/>
          <w:kern w:val="1"/>
          <w:sz w:val="18"/>
          <w:szCs w:val="18"/>
          <w:lang w:eastAsia="zh-CN" w:bidi="hi-IN"/>
        </w:rPr>
      </w:pPr>
    </w:p>
    <w:p w14:paraId="3313D6BC"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10200"/>
      </w:tblGrid>
      <w:tr w:rsidR="008F64F6" w:rsidRPr="008F64F6" w14:paraId="77D62DC0" w14:textId="77777777" w:rsidTr="004543D5">
        <w:tc>
          <w:tcPr>
            <w:tcW w:w="10200" w:type="dxa"/>
            <w:shd w:val="clear" w:color="auto" w:fill="DDDDDD"/>
          </w:tcPr>
          <w:p w14:paraId="1B21B980"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8"/>
                <w:szCs w:val="18"/>
                <w:lang w:eastAsia="zh-CN" w:bidi="hi-IN"/>
              </w:rPr>
              <w:t>Démarches collectives circuits courts reconnues par la Région</w:t>
            </w:r>
          </w:p>
        </w:tc>
      </w:tr>
      <w:tr w:rsidR="008F64F6" w:rsidRPr="008F64F6" w14:paraId="5E2338BB" w14:textId="77777777" w:rsidTr="004543D5">
        <w:tc>
          <w:tcPr>
            <w:tcW w:w="10200" w:type="dxa"/>
            <w:shd w:val="clear" w:color="auto" w:fill="auto"/>
          </w:tcPr>
          <w:p w14:paraId="6EA61F2D"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Bienvenue à la Ferme</w:t>
            </w:r>
          </w:p>
          <w:p w14:paraId="7606E812"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Les marchés Producteurs de Pays</w:t>
            </w:r>
          </w:p>
          <w:p w14:paraId="0201FBF2"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Réseau des Boutiques paysannes</w:t>
            </w:r>
          </w:p>
          <w:p w14:paraId="212B1AB4"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Terroir Direct</w:t>
            </w:r>
          </w:p>
          <w:p w14:paraId="0DAC302E"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REGAL D'OC</w:t>
            </w:r>
          </w:p>
          <w:p w14:paraId="21C11573"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Mangeons Lauragais</w:t>
            </w:r>
          </w:p>
          <w:p w14:paraId="0760B439"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Jardins de Perpignan</w:t>
            </w:r>
          </w:p>
          <w:p w14:paraId="23EEA136"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Le Samedi des Producteurs</w:t>
            </w:r>
          </w:p>
          <w:p w14:paraId="14AB586E"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Syndicat des éleveurs de palmipèdes gras et volailles de ferme</w:t>
            </w:r>
          </w:p>
          <w:p w14:paraId="0C6C3633" w14:textId="77777777" w:rsidR="008F64F6" w:rsidRPr="008F64F6" w:rsidRDefault="008F64F6" w:rsidP="008F64F6">
            <w:pPr>
              <w:suppressAutoHyphens/>
              <w:spacing w:after="0" w:line="240" w:lineRule="auto"/>
              <w:rPr>
                <w:rFonts w:ascii="Times New Roman" w:eastAsia="Times New Roman" w:hAnsi="Times New Roman" w:cs="Thorndale AMT"/>
                <w:kern w:val="1"/>
                <w:sz w:val="20"/>
                <w:szCs w:val="20"/>
                <w:lang w:eastAsia="fr-FR" w:bidi="hi-IN"/>
              </w:rPr>
            </w:pPr>
            <w:r w:rsidRPr="008F64F6">
              <w:rPr>
                <w:rFonts w:ascii="Tahoma" w:eastAsia="Times New Roman" w:hAnsi="Tahoma" w:cs="Verdana"/>
                <w:kern w:val="1"/>
                <w:sz w:val="18"/>
                <w:szCs w:val="18"/>
                <w:lang w:eastAsia="fr-FR" w:bidi="hi-IN"/>
              </w:rPr>
              <w:t>Association des bio-producteurs du marché république</w:t>
            </w:r>
          </w:p>
          <w:p w14:paraId="2E680BE2" w14:textId="77777777" w:rsidR="008F64F6" w:rsidRPr="008F64F6" w:rsidRDefault="008F64F6" w:rsidP="008F64F6">
            <w:pPr>
              <w:suppressAutoHyphens/>
              <w:spacing w:after="0" w:line="240" w:lineRule="auto"/>
              <w:rPr>
                <w:rFonts w:ascii="Tahoma" w:eastAsia="Times New Roman" w:hAnsi="Tahoma" w:cs="Verdana"/>
                <w:kern w:val="1"/>
                <w:sz w:val="18"/>
                <w:szCs w:val="18"/>
                <w:lang w:eastAsia="fr-FR" w:bidi="hi-IN"/>
              </w:rPr>
            </w:pPr>
          </w:p>
          <w:p w14:paraId="689CB045" w14:textId="77777777" w:rsidR="008F64F6" w:rsidRPr="008F64F6" w:rsidRDefault="008F64F6" w:rsidP="008F64F6">
            <w:pPr>
              <w:widowControl w:val="0"/>
              <w:suppressAutoHyphens/>
              <w:spacing w:after="120" w:line="240" w:lineRule="auto"/>
              <w:rPr>
                <w:rFonts w:ascii="Verdana" w:eastAsia="SimSun" w:hAnsi="Verdana" w:cs="Mangal"/>
                <w:kern w:val="1"/>
                <w:szCs w:val="24"/>
                <w:lang w:eastAsia="zh-CN" w:bidi="hi-IN"/>
              </w:rPr>
            </w:pPr>
            <w:r w:rsidRPr="008F64F6">
              <w:rPr>
                <w:rFonts w:ascii="Tahoma" w:eastAsia="Times New Roman" w:hAnsi="Tahoma" w:cs="Verdana"/>
                <w:kern w:val="1"/>
                <w:sz w:val="18"/>
                <w:szCs w:val="18"/>
                <w:lang w:eastAsia="fr-FR" w:bidi="hi-IN"/>
              </w:rPr>
              <w:t>Toute demande de reconnaissance d'une autre démarche doit être adressée à la Région Occitanie, Service Valorisation des Productions</w:t>
            </w:r>
          </w:p>
        </w:tc>
      </w:tr>
    </w:tbl>
    <w:p w14:paraId="08444CD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bl>
      <w:tblPr>
        <w:tblW w:w="0" w:type="auto"/>
        <w:tblInd w:w="-408" w:type="dxa"/>
        <w:tblLayout w:type="fixed"/>
        <w:tblCellMar>
          <w:top w:w="57" w:type="dxa"/>
          <w:left w:w="57" w:type="dxa"/>
          <w:bottom w:w="57" w:type="dxa"/>
          <w:right w:w="57" w:type="dxa"/>
        </w:tblCellMar>
        <w:tblLook w:val="0000" w:firstRow="0" w:lastRow="0" w:firstColumn="0" w:lastColumn="0" w:noHBand="0" w:noVBand="0"/>
      </w:tblPr>
      <w:tblGrid>
        <w:gridCol w:w="3885"/>
        <w:gridCol w:w="3255"/>
        <w:gridCol w:w="3030"/>
      </w:tblGrid>
      <w:tr w:rsidR="008F64F6" w:rsidRPr="008F64F6" w14:paraId="3695C09D" w14:textId="77777777" w:rsidTr="004543D5">
        <w:tc>
          <w:tcPr>
            <w:tcW w:w="10170" w:type="dxa"/>
            <w:gridSpan w:val="3"/>
            <w:tcBorders>
              <w:top w:val="single" w:sz="6" w:space="0" w:color="000001"/>
              <w:left w:val="single" w:sz="6" w:space="0" w:color="000001"/>
              <w:bottom w:val="single" w:sz="6" w:space="0" w:color="000001"/>
              <w:right w:val="single" w:sz="6" w:space="0" w:color="000001"/>
            </w:tcBorders>
            <w:shd w:val="clear" w:color="auto" w:fill="DDDDDD"/>
          </w:tcPr>
          <w:p w14:paraId="3F443443" w14:textId="77777777" w:rsidR="008F64F6" w:rsidRPr="008F64F6" w:rsidRDefault="008F64F6" w:rsidP="008F64F6">
            <w:pPr>
              <w:widowControl w:val="0"/>
              <w:suppressAutoHyphens/>
              <w:spacing w:before="280" w:after="0" w:line="240" w:lineRule="auto"/>
              <w:rPr>
                <w:rFonts w:ascii="Verdana" w:eastAsia="SimSun" w:hAnsi="Verdana" w:cs="Mangal"/>
                <w:kern w:val="1"/>
                <w:szCs w:val="24"/>
                <w:lang w:eastAsia="zh-CN" w:bidi="hi-IN"/>
              </w:rPr>
            </w:pPr>
            <w:r w:rsidRPr="008F64F6">
              <w:rPr>
                <w:rFonts w:ascii="Tahoma" w:eastAsia="Times New Roman" w:hAnsi="Tahoma" w:cs="Tahoma"/>
                <w:b/>
                <w:bCs/>
                <w:kern w:val="1"/>
                <w:sz w:val="18"/>
                <w:szCs w:val="18"/>
                <w:lang w:eastAsia="fr-FR" w:bidi="hi-IN"/>
              </w:rPr>
              <w:t>Liste des produits de qualité à titre indicatif</w:t>
            </w:r>
          </w:p>
        </w:tc>
      </w:tr>
      <w:tr w:rsidR="008F64F6" w:rsidRPr="008F64F6" w14:paraId="15027C71" w14:textId="77777777" w:rsidTr="004543D5">
        <w:tblPrEx>
          <w:tblCellMar>
            <w:top w:w="0" w:type="dxa"/>
          </w:tblCellMar>
        </w:tblPrEx>
        <w:tc>
          <w:tcPr>
            <w:tcW w:w="3885" w:type="dxa"/>
            <w:tcBorders>
              <w:left w:val="single" w:sz="6" w:space="0" w:color="000001"/>
              <w:bottom w:val="single" w:sz="6" w:space="0" w:color="000001"/>
            </w:tcBorders>
            <w:shd w:val="clear" w:color="auto" w:fill="auto"/>
          </w:tcPr>
          <w:p w14:paraId="2A0B0B72" w14:textId="77777777" w:rsidR="008F64F6" w:rsidRPr="008F64F6" w:rsidRDefault="008F64F6" w:rsidP="008F64F6">
            <w:pPr>
              <w:widowControl w:val="0"/>
              <w:suppressAutoHyphens/>
              <w:spacing w:before="280" w:after="0" w:line="240" w:lineRule="auto"/>
              <w:rPr>
                <w:rFonts w:ascii="Verdana" w:eastAsia="SimSun" w:hAnsi="Verdana" w:cs="Mangal"/>
                <w:kern w:val="1"/>
                <w:szCs w:val="24"/>
                <w:lang w:eastAsia="zh-CN" w:bidi="hi-IN"/>
              </w:rPr>
            </w:pPr>
            <w:r w:rsidRPr="008F64F6">
              <w:rPr>
                <w:rFonts w:ascii="Tahoma" w:eastAsia="Times New Roman" w:hAnsi="Tahoma" w:cs="Tahoma"/>
                <w:b/>
                <w:bCs/>
                <w:color w:val="231F20"/>
                <w:kern w:val="1"/>
                <w:sz w:val="18"/>
                <w:szCs w:val="18"/>
                <w:lang w:eastAsia="fr-FR" w:bidi="hi-IN"/>
              </w:rPr>
              <w:t xml:space="preserve">Produits agricoles et denrées alimentaires biologiques, </w:t>
            </w:r>
            <w:r w:rsidRPr="008F64F6">
              <w:rPr>
                <w:rFonts w:ascii="Tahoma" w:eastAsia="Times New Roman" w:hAnsi="Tahoma" w:cs="Tahoma"/>
                <w:bCs/>
                <w:color w:val="231F20"/>
                <w:kern w:val="1"/>
                <w:sz w:val="18"/>
                <w:szCs w:val="18"/>
                <w:lang w:eastAsia="fr-FR" w:bidi="hi-IN"/>
              </w:rPr>
              <w:t xml:space="preserve">certifiés selon le règlement </w:t>
            </w:r>
            <w:r w:rsidRPr="008F64F6">
              <w:rPr>
                <w:rFonts w:ascii="Tahoma" w:eastAsia="Times New Roman" w:hAnsi="Tahoma" w:cs="Tahoma"/>
                <w:color w:val="231F20"/>
                <w:kern w:val="1"/>
                <w:sz w:val="18"/>
                <w:szCs w:val="18"/>
                <w:lang w:eastAsia="fr-FR" w:bidi="hi-IN"/>
              </w:rPr>
              <w:t>UE n° 834/2007 et ses règlements d'application</w:t>
            </w:r>
          </w:p>
          <w:p w14:paraId="04C2E80A" w14:textId="77777777" w:rsidR="008F64F6" w:rsidRPr="008F64F6" w:rsidRDefault="008F64F6" w:rsidP="008F64F6">
            <w:pPr>
              <w:widowControl w:val="0"/>
              <w:suppressAutoHyphens/>
              <w:spacing w:after="0" w:line="240" w:lineRule="auto"/>
              <w:rPr>
                <w:rFonts w:ascii="Verdana" w:eastAsia="Times New Roman" w:hAnsi="Verdana" w:cs="Times New Roman"/>
                <w:kern w:val="1"/>
                <w:sz w:val="18"/>
                <w:szCs w:val="18"/>
                <w:lang w:eastAsia="fr-FR" w:bidi="hi-IN"/>
              </w:rPr>
            </w:pPr>
          </w:p>
          <w:p w14:paraId="444C700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p>
        </w:tc>
        <w:tc>
          <w:tcPr>
            <w:tcW w:w="3255" w:type="dxa"/>
            <w:tcBorders>
              <w:left w:val="single" w:sz="6" w:space="0" w:color="000001"/>
              <w:bottom w:val="single" w:sz="6" w:space="0" w:color="000001"/>
            </w:tcBorders>
            <w:shd w:val="clear" w:color="auto" w:fill="auto"/>
          </w:tcPr>
          <w:p w14:paraId="437245FC" w14:textId="77777777" w:rsidR="008F64F6" w:rsidRPr="008F64F6" w:rsidRDefault="008F64F6" w:rsidP="008F64F6">
            <w:pPr>
              <w:widowControl w:val="0"/>
              <w:suppressAutoHyphens/>
              <w:spacing w:before="280" w:after="0" w:line="240" w:lineRule="auto"/>
              <w:rPr>
                <w:rFonts w:ascii="Verdana" w:eastAsia="SimSun" w:hAnsi="Verdana" w:cs="Mangal"/>
                <w:kern w:val="1"/>
                <w:szCs w:val="24"/>
                <w:lang w:eastAsia="zh-CN" w:bidi="hi-IN"/>
              </w:rPr>
            </w:pPr>
            <w:r w:rsidRPr="008F64F6">
              <w:rPr>
                <w:rFonts w:ascii="Tahoma" w:eastAsia="Times New Roman" w:hAnsi="Tahoma" w:cs="Tahoma"/>
                <w:b/>
                <w:bCs/>
                <w:color w:val="231F20"/>
                <w:kern w:val="1"/>
                <w:sz w:val="18"/>
                <w:szCs w:val="18"/>
                <w:lang w:eastAsia="fr-FR" w:bidi="hi-IN"/>
              </w:rPr>
              <w:t>Fromages</w:t>
            </w:r>
          </w:p>
          <w:p w14:paraId="11F3AA0B"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 xml:space="preserve">AOP Pélardon </w:t>
            </w:r>
          </w:p>
          <w:p w14:paraId="4BCF252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AOP Bleu des Causses</w:t>
            </w:r>
          </w:p>
          <w:p w14:paraId="64D091F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AOP Laguiole</w:t>
            </w:r>
          </w:p>
          <w:p w14:paraId="307BCFC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AOP Roquefort</w:t>
            </w:r>
          </w:p>
          <w:p w14:paraId="18DEB71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AOP Bleu d’Auvergne</w:t>
            </w:r>
          </w:p>
          <w:p w14:paraId="3323F21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IGP Tomme des Pyrénées</w:t>
            </w:r>
          </w:p>
          <w:p w14:paraId="050AF6F5" w14:textId="77777777" w:rsidR="008F64F6" w:rsidRPr="008F64F6" w:rsidRDefault="008F64F6" w:rsidP="008F64F6">
            <w:pPr>
              <w:widowControl w:val="0"/>
              <w:suppressAutoHyphens/>
              <w:spacing w:after="0" w:line="240" w:lineRule="auto"/>
              <w:rPr>
                <w:rFonts w:ascii="Tahoma" w:eastAsia="Times New Roman" w:hAnsi="Tahoma" w:cs="Tahoma"/>
                <w:color w:val="231F20"/>
                <w:kern w:val="1"/>
                <w:sz w:val="18"/>
                <w:szCs w:val="18"/>
                <w:lang w:eastAsia="fr-FR" w:bidi="hi-IN"/>
              </w:rPr>
            </w:pPr>
          </w:p>
          <w:p w14:paraId="10B0DAFD" w14:textId="77777777" w:rsidR="008F64F6" w:rsidRPr="008F64F6" w:rsidRDefault="008F64F6" w:rsidP="008F64F6">
            <w:pPr>
              <w:widowControl w:val="0"/>
              <w:suppressAutoHyphens/>
              <w:spacing w:before="280" w:after="0" w:line="240" w:lineRule="auto"/>
              <w:rPr>
                <w:rFonts w:ascii="Verdana" w:eastAsia="SimSun" w:hAnsi="Verdana" w:cs="Mangal"/>
                <w:kern w:val="1"/>
                <w:szCs w:val="24"/>
                <w:lang w:eastAsia="zh-CN" w:bidi="hi-IN"/>
              </w:rPr>
            </w:pPr>
            <w:r w:rsidRPr="008F64F6">
              <w:rPr>
                <w:rFonts w:ascii="Tahoma" w:eastAsia="Times New Roman" w:hAnsi="Tahoma" w:cs="Tahoma"/>
                <w:b/>
                <w:bCs/>
                <w:color w:val="231F20"/>
                <w:kern w:val="1"/>
                <w:sz w:val="18"/>
                <w:szCs w:val="18"/>
                <w:lang w:eastAsia="fr-FR" w:bidi="hi-IN"/>
              </w:rPr>
              <w:t>Viandes bovines</w:t>
            </w:r>
          </w:p>
          <w:p w14:paraId="6BCDE869" w14:textId="77777777" w:rsidR="008F64F6" w:rsidRPr="008F64F6" w:rsidRDefault="008F64F6" w:rsidP="008F64F6">
            <w:pPr>
              <w:widowControl w:val="0"/>
              <w:suppressAutoHyphens/>
              <w:spacing w:before="280"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AOP Viande de Taureau de Camargue</w:t>
            </w:r>
          </w:p>
          <w:p w14:paraId="5559EF7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IGP Génisse Fleur d’Aubrac</w:t>
            </w:r>
          </w:p>
          <w:p w14:paraId="7643A01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Label Rouge Viande bovine fermière de race Aubrac (Bœuf Fermier Aubrac)</w:t>
            </w:r>
          </w:p>
          <w:p w14:paraId="1B61444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Label Rouge Viande bovine de race Gasconne (Bœuf gascon)</w:t>
            </w:r>
          </w:p>
          <w:p w14:paraId="7D8470E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Rosée des Pyrénées CCP, et IGP publiée</w:t>
            </w:r>
          </w:p>
          <w:p w14:paraId="5CECB226"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Vedell des Pyrénées, IGP publiée</w:t>
            </w:r>
          </w:p>
          <w:p w14:paraId="7F7B406E"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Label Rouge Blonde d’Aquitaine</w:t>
            </w:r>
          </w:p>
          <w:p w14:paraId="3663B9FE" w14:textId="77777777" w:rsidR="008F64F6" w:rsidRPr="008F64F6" w:rsidRDefault="008F64F6" w:rsidP="008F64F6">
            <w:pPr>
              <w:widowControl w:val="0"/>
              <w:suppressAutoHyphens/>
              <w:spacing w:after="0" w:line="240" w:lineRule="auto"/>
              <w:rPr>
                <w:rFonts w:ascii="Verdana" w:eastAsia="SimSun" w:hAnsi="Verdana" w:cs="Mangal"/>
                <w:kern w:val="1"/>
                <w:szCs w:val="24"/>
                <w:lang w:val="en-US" w:eastAsia="zh-CN" w:bidi="hi-IN"/>
              </w:rPr>
            </w:pPr>
            <w:r w:rsidRPr="008F64F6">
              <w:rPr>
                <w:rFonts w:ascii="Tahoma" w:eastAsia="Times New Roman" w:hAnsi="Tahoma" w:cs="Tahoma"/>
                <w:color w:val="231F20"/>
                <w:kern w:val="1"/>
                <w:sz w:val="18"/>
                <w:szCs w:val="18"/>
                <w:lang w:val="en-US" w:eastAsia="fr-FR" w:bidi="hi-IN"/>
              </w:rPr>
              <w:t>Label Rouge Boeuf Limousin – Blason Prestige</w:t>
            </w:r>
          </w:p>
        </w:tc>
        <w:tc>
          <w:tcPr>
            <w:tcW w:w="3030" w:type="dxa"/>
            <w:tcBorders>
              <w:left w:val="single" w:sz="6" w:space="0" w:color="000001"/>
              <w:bottom w:val="single" w:sz="6" w:space="0" w:color="000001"/>
              <w:right w:val="single" w:sz="6" w:space="0" w:color="000001"/>
            </w:tcBorders>
            <w:shd w:val="clear" w:color="auto" w:fill="auto"/>
          </w:tcPr>
          <w:p w14:paraId="2AE30CD5" w14:textId="77777777" w:rsidR="008F64F6" w:rsidRPr="008F64F6" w:rsidRDefault="008F64F6" w:rsidP="008F64F6">
            <w:pPr>
              <w:widowControl w:val="0"/>
              <w:suppressAutoHyphens/>
              <w:spacing w:before="280" w:after="0" w:line="240" w:lineRule="auto"/>
              <w:rPr>
                <w:rFonts w:ascii="Verdana" w:eastAsia="SimSun" w:hAnsi="Verdana" w:cs="Mangal"/>
                <w:kern w:val="1"/>
                <w:szCs w:val="24"/>
                <w:lang w:eastAsia="zh-CN" w:bidi="hi-IN"/>
              </w:rPr>
            </w:pPr>
            <w:r w:rsidRPr="008F64F6">
              <w:rPr>
                <w:rFonts w:ascii="Tahoma" w:eastAsia="Times New Roman" w:hAnsi="Tahoma" w:cs="Tahoma"/>
                <w:b/>
                <w:bCs/>
                <w:color w:val="231F20"/>
                <w:kern w:val="1"/>
                <w:sz w:val="18"/>
                <w:szCs w:val="18"/>
                <w:lang w:eastAsia="fr-FR" w:bidi="hi-IN"/>
              </w:rPr>
              <w:t>Viandes ovines</w:t>
            </w:r>
          </w:p>
          <w:p w14:paraId="63700CC3"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 xml:space="preserve">IGP Agneau de Lozère </w:t>
            </w:r>
          </w:p>
          <w:p w14:paraId="5CA6765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Label rouge Agneau de 13 à 22 kg carcasse (LA/07/07) Agneau Fermier des Pays d’Oc</w:t>
            </w:r>
          </w:p>
          <w:p w14:paraId="79160DB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Label Rouge Agneau Sélection des Bergers</w:t>
            </w:r>
          </w:p>
          <w:p w14:paraId="5E181A56" w14:textId="77777777" w:rsidR="008F64F6" w:rsidRPr="008F64F6" w:rsidRDefault="008F64F6" w:rsidP="008F64F6">
            <w:pPr>
              <w:widowControl w:val="0"/>
              <w:suppressAutoHyphens/>
              <w:spacing w:after="0" w:line="240" w:lineRule="auto"/>
              <w:rPr>
                <w:rFonts w:ascii="Tahoma" w:eastAsia="Times New Roman" w:hAnsi="Tahoma" w:cs="Tahoma"/>
                <w:color w:val="231F20"/>
                <w:kern w:val="1"/>
                <w:sz w:val="18"/>
                <w:szCs w:val="18"/>
                <w:lang w:eastAsia="fr-FR" w:bidi="hi-IN"/>
              </w:rPr>
            </w:pPr>
          </w:p>
          <w:p w14:paraId="5DB749C1"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b/>
                <w:bCs/>
                <w:color w:val="231F20"/>
                <w:kern w:val="1"/>
                <w:sz w:val="18"/>
                <w:szCs w:val="18"/>
                <w:lang w:eastAsia="fr-FR" w:bidi="hi-IN"/>
              </w:rPr>
              <w:t xml:space="preserve">Viandes porcines </w:t>
            </w:r>
          </w:p>
          <w:p w14:paraId="5B955C4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IGP Jambon de Bayonne</w:t>
            </w:r>
          </w:p>
          <w:p w14:paraId="0C014671" w14:textId="77777777" w:rsidR="008F64F6" w:rsidRPr="008F64F6" w:rsidRDefault="008F64F6" w:rsidP="008F64F6">
            <w:pPr>
              <w:widowControl w:val="0"/>
              <w:suppressAutoHyphens/>
              <w:spacing w:before="280" w:after="0" w:line="240" w:lineRule="auto"/>
              <w:rPr>
                <w:rFonts w:ascii="Verdana" w:eastAsia="SimSun" w:hAnsi="Verdana" w:cs="Mangal"/>
                <w:kern w:val="1"/>
                <w:szCs w:val="24"/>
                <w:lang w:eastAsia="zh-CN" w:bidi="hi-IN"/>
              </w:rPr>
            </w:pPr>
            <w:r w:rsidRPr="008F64F6">
              <w:rPr>
                <w:rFonts w:ascii="Tahoma" w:eastAsia="Times New Roman" w:hAnsi="Tahoma" w:cs="Tahoma"/>
                <w:b/>
                <w:bCs/>
                <w:color w:val="231F20"/>
                <w:kern w:val="1"/>
                <w:sz w:val="18"/>
                <w:szCs w:val="18"/>
                <w:lang w:eastAsia="fr-FR" w:bidi="hi-IN"/>
              </w:rPr>
              <w:t>Volailles</w:t>
            </w:r>
          </w:p>
          <w:p w14:paraId="27F8173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IGP Volailles du Languedoc et Label Rouge poulet jaune, poularde, chapon</w:t>
            </w:r>
          </w:p>
          <w:p w14:paraId="739EB13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IGP Volailles du Lauragais et Label Rouge poulet jaune, poularde, chapon</w:t>
            </w:r>
          </w:p>
          <w:p w14:paraId="2A01022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IGP Poulet des Cévennes et Label Rouge Poulet fermier, cou nu jaune entier et en découpe)</w:t>
            </w:r>
          </w:p>
          <w:p w14:paraId="03BBE87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Times New Roman" w:hAnsi="Tahoma" w:cs="Tahoma"/>
                <w:color w:val="231F20"/>
                <w:kern w:val="1"/>
                <w:sz w:val="18"/>
                <w:szCs w:val="18"/>
                <w:lang w:eastAsia="fr-FR" w:bidi="hi-IN"/>
              </w:rPr>
              <w:t>IGP Chapon des Cévennes et Label Rouge chapon fermier, cou nu jaune entier</w:t>
            </w:r>
          </w:p>
          <w:p w14:paraId="5AD0BD7E" w14:textId="77777777" w:rsidR="008F64F6" w:rsidRPr="008F64F6" w:rsidRDefault="008F64F6" w:rsidP="008F64F6">
            <w:pPr>
              <w:widowControl w:val="0"/>
              <w:suppressAutoHyphens/>
              <w:spacing w:after="119" w:line="240" w:lineRule="auto"/>
              <w:rPr>
                <w:rFonts w:ascii="Tahoma" w:eastAsia="Times New Roman" w:hAnsi="Tahoma" w:cs="Tahoma"/>
                <w:kern w:val="1"/>
                <w:sz w:val="18"/>
                <w:szCs w:val="18"/>
                <w:lang w:eastAsia="fr-FR" w:bidi="hi-IN"/>
              </w:rPr>
            </w:pPr>
          </w:p>
        </w:tc>
      </w:tr>
    </w:tbl>
    <w:p w14:paraId="1B6CC395"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10200"/>
      </w:tblGrid>
      <w:tr w:rsidR="008F64F6" w:rsidRPr="008F64F6" w14:paraId="00067B27" w14:textId="77777777" w:rsidTr="004543D5">
        <w:tc>
          <w:tcPr>
            <w:tcW w:w="10200" w:type="dxa"/>
            <w:shd w:val="clear" w:color="auto" w:fill="DDDDDD"/>
          </w:tcPr>
          <w:p w14:paraId="3697FE60"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8"/>
                <w:szCs w:val="18"/>
                <w:lang w:eastAsia="zh-CN" w:bidi="hi-IN"/>
              </w:rPr>
              <w:t>Certification Agriculture Biologique</w:t>
            </w:r>
          </w:p>
        </w:tc>
      </w:tr>
      <w:tr w:rsidR="008F64F6" w:rsidRPr="008F64F6" w14:paraId="70262A59" w14:textId="77777777" w:rsidTr="004543D5">
        <w:tc>
          <w:tcPr>
            <w:tcW w:w="10200" w:type="dxa"/>
            <w:shd w:val="clear" w:color="auto" w:fill="auto"/>
          </w:tcPr>
          <w:p w14:paraId="13AF2538"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Produits certifiés selon le règlement UE n° 834/2007 et ses règlements d'application</w:t>
            </w:r>
          </w:p>
          <w:p w14:paraId="4133829A"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http://annuaire.agencebio.org/</w:t>
            </w:r>
          </w:p>
        </w:tc>
      </w:tr>
    </w:tbl>
    <w:p w14:paraId="03338F3F"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6C0B218D"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02130AE0"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2F94E61A"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7E4C4C29"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5012B422"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10200"/>
      </w:tblGrid>
      <w:tr w:rsidR="008F64F6" w:rsidRPr="008F64F6" w14:paraId="1634CF2A" w14:textId="77777777" w:rsidTr="004543D5">
        <w:tc>
          <w:tcPr>
            <w:tcW w:w="10200" w:type="dxa"/>
            <w:shd w:val="clear" w:color="auto" w:fill="DDDDDD"/>
          </w:tcPr>
          <w:p w14:paraId="78956446"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8"/>
                <w:szCs w:val="18"/>
                <w:lang w:eastAsia="zh-CN" w:bidi="hi-IN"/>
              </w:rPr>
              <w:t>Certification environnementale des exploitations</w:t>
            </w:r>
          </w:p>
        </w:tc>
      </w:tr>
      <w:tr w:rsidR="008F64F6" w:rsidRPr="008F64F6" w14:paraId="799EC1CA" w14:textId="77777777" w:rsidTr="004543D5">
        <w:tc>
          <w:tcPr>
            <w:tcW w:w="10200" w:type="dxa"/>
            <w:shd w:val="clear" w:color="auto" w:fill="auto"/>
          </w:tcPr>
          <w:p w14:paraId="02FC29F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Démarches reconnues de niveau 2, selon la liste disponible sur </w:t>
            </w:r>
          </w:p>
          <w:p w14:paraId="1EE1D86C" w14:textId="77777777" w:rsidR="008F64F6" w:rsidRPr="008F64F6" w:rsidRDefault="008F64F6" w:rsidP="008F64F6">
            <w:pPr>
              <w:widowControl w:val="0"/>
              <w:suppressAutoHyphens/>
              <w:spacing w:after="0" w:line="240" w:lineRule="auto"/>
              <w:rPr>
                <w:rFonts w:ascii="Tahoma" w:eastAsia="SimSun" w:hAnsi="Tahoma" w:cs="Mangal"/>
                <w:color w:val="231F20"/>
                <w:kern w:val="1"/>
                <w:sz w:val="18"/>
                <w:szCs w:val="18"/>
                <w:lang w:eastAsia="zh-CN" w:bidi="hi-IN"/>
              </w:rPr>
            </w:pPr>
            <w:hyperlink r:id="rId24" w:history="1">
              <w:r w:rsidRPr="008F64F6">
                <w:rPr>
                  <w:rFonts w:ascii="Tahoma" w:eastAsia="SimSun" w:hAnsi="Tahoma" w:cs="Mangal"/>
                  <w:color w:val="231F20"/>
                  <w:kern w:val="1"/>
                  <w:sz w:val="18"/>
                  <w:szCs w:val="18"/>
                  <w:u w:val="single"/>
                  <w:lang w:eastAsia="zh-CN" w:bidi="hi-IN"/>
                </w:rPr>
                <w:t>http://agriculture.gouv.fr/Liste-des-demarches-reconnues-par</w:t>
              </w:r>
            </w:hyperlink>
          </w:p>
          <w:p w14:paraId="593860DB" w14:textId="77777777" w:rsidR="008F64F6" w:rsidRPr="008F64F6" w:rsidRDefault="008F64F6" w:rsidP="008F64F6">
            <w:pPr>
              <w:widowControl w:val="0"/>
              <w:suppressAutoHyphens/>
              <w:spacing w:after="0" w:line="240" w:lineRule="auto"/>
              <w:rPr>
                <w:rFonts w:ascii="Tahoma" w:eastAsia="SimSun" w:hAnsi="Tahoma" w:cs="Mangal"/>
                <w:color w:val="231F20"/>
                <w:kern w:val="1"/>
                <w:sz w:val="18"/>
                <w:szCs w:val="18"/>
                <w:lang w:eastAsia="zh-CN" w:bidi="hi-IN"/>
              </w:rPr>
            </w:pPr>
          </w:p>
          <w:p w14:paraId="62E8962F"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lastRenderedPageBreak/>
              <w:t>Qualification Haute Valeur Environnementale de niveau 3, selon les exigences précisées</w:t>
            </w:r>
          </w:p>
          <w:p w14:paraId="0FD6871B" w14:textId="77777777" w:rsidR="008F64F6" w:rsidRPr="008F64F6" w:rsidRDefault="008F64F6" w:rsidP="008F64F6">
            <w:pPr>
              <w:widowControl w:val="0"/>
              <w:suppressAutoHyphens/>
              <w:spacing w:after="0" w:line="240" w:lineRule="auto"/>
              <w:rPr>
                <w:rFonts w:ascii="Tahoma" w:eastAsia="SimSun" w:hAnsi="Tahoma" w:cs="Mangal"/>
                <w:color w:val="231F20"/>
                <w:kern w:val="1"/>
                <w:sz w:val="18"/>
                <w:szCs w:val="18"/>
                <w:lang w:eastAsia="zh-CN" w:bidi="hi-IN"/>
              </w:rPr>
            </w:pPr>
            <w:hyperlink r:id="rId25" w:history="1">
              <w:r w:rsidRPr="008F64F6">
                <w:rPr>
                  <w:rFonts w:ascii="Tahoma" w:eastAsia="SimSun" w:hAnsi="Tahoma" w:cs="Mangal"/>
                  <w:color w:val="231F20"/>
                  <w:kern w:val="1"/>
                  <w:sz w:val="18"/>
                  <w:szCs w:val="18"/>
                  <w:u w:val="single"/>
                  <w:lang w:eastAsia="zh-CN" w:bidi="hi-IN"/>
                </w:rPr>
                <w:t>http://agriculture.gouv.fr/Certification-environnementale-exploitations</w:t>
              </w:r>
            </w:hyperlink>
          </w:p>
          <w:p w14:paraId="3409DE37" w14:textId="77777777" w:rsidR="008F64F6" w:rsidRPr="008F64F6" w:rsidRDefault="008F64F6" w:rsidP="008F64F6">
            <w:pPr>
              <w:widowControl w:val="0"/>
              <w:suppressAutoHyphens/>
              <w:spacing w:after="0" w:line="240" w:lineRule="auto"/>
              <w:rPr>
                <w:rFonts w:ascii="Tahoma" w:eastAsia="SimSun" w:hAnsi="Tahoma" w:cs="Mangal"/>
                <w:color w:val="231F20"/>
                <w:kern w:val="1"/>
                <w:sz w:val="18"/>
                <w:szCs w:val="18"/>
                <w:lang w:eastAsia="zh-CN" w:bidi="hi-IN"/>
              </w:rPr>
            </w:pPr>
          </w:p>
        </w:tc>
      </w:tr>
    </w:tbl>
    <w:p w14:paraId="5A7D4C1B"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13DD8D0A"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10200"/>
      </w:tblGrid>
      <w:tr w:rsidR="008F64F6" w:rsidRPr="008F64F6" w14:paraId="6A1FC597" w14:textId="77777777" w:rsidTr="004543D5">
        <w:tc>
          <w:tcPr>
            <w:tcW w:w="10200" w:type="dxa"/>
            <w:shd w:val="clear" w:color="auto" w:fill="DDDDDD"/>
          </w:tcPr>
          <w:p w14:paraId="35787B52"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8"/>
                <w:szCs w:val="18"/>
                <w:lang w:eastAsia="zh-CN" w:bidi="hi-IN"/>
              </w:rPr>
              <w:t>GIEE - groupement d’intérêt économique et environnemental</w:t>
            </w:r>
          </w:p>
        </w:tc>
      </w:tr>
      <w:tr w:rsidR="008F64F6" w:rsidRPr="008F64F6" w14:paraId="5228A2E0" w14:textId="77777777" w:rsidTr="004543D5">
        <w:tc>
          <w:tcPr>
            <w:tcW w:w="10200" w:type="dxa"/>
            <w:shd w:val="clear" w:color="auto" w:fill="auto"/>
          </w:tcPr>
          <w:p w14:paraId="5FEC12A9" w14:textId="77777777" w:rsidR="008F64F6" w:rsidRPr="008F64F6" w:rsidRDefault="008F64F6" w:rsidP="008F64F6">
            <w:pPr>
              <w:widowControl w:val="0"/>
              <w:suppressAutoHyphens/>
              <w:spacing w:after="0" w:line="240" w:lineRule="auto"/>
              <w:jc w:val="both"/>
              <w:rPr>
                <w:rFonts w:ascii="Tahoma" w:eastAsia="SimSun" w:hAnsi="Tahoma" w:cs="Mangal"/>
                <w:color w:val="231F20"/>
                <w:kern w:val="1"/>
                <w:sz w:val="18"/>
                <w:szCs w:val="18"/>
                <w:lang w:eastAsia="zh-CN" w:bidi="hi-IN"/>
              </w:rPr>
            </w:pPr>
          </w:p>
          <w:p w14:paraId="7E94D14E"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 xml:space="preserve">Collectifs d’agriculteurs reconnus par l’Etat qui s’engagent dans un projet pluriannuel de modification ou de consolidation de leurs pratiques en visant à la fois des objectifs économiques, environnementaux et sociaux. </w:t>
            </w:r>
          </w:p>
          <w:p w14:paraId="2E2E9D77" w14:textId="77777777" w:rsidR="008F64F6" w:rsidRPr="008F64F6" w:rsidRDefault="008F64F6" w:rsidP="008F64F6">
            <w:pPr>
              <w:widowControl w:val="0"/>
              <w:suppressAutoHyphens/>
              <w:spacing w:after="0" w:line="240" w:lineRule="auto"/>
              <w:rPr>
                <w:rFonts w:ascii="Tahoma" w:eastAsia="SimSun" w:hAnsi="Tahoma" w:cs="Mangal"/>
                <w:color w:val="231F20"/>
                <w:kern w:val="1"/>
                <w:sz w:val="18"/>
                <w:szCs w:val="18"/>
                <w:lang w:eastAsia="zh-CN" w:bidi="hi-IN"/>
              </w:rPr>
            </w:pPr>
          </w:p>
          <w:p w14:paraId="4D5BA915"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http://agriculture.gouv.fr/giee-groupement-interet-economique-environnemental-loi-avenir</w:t>
            </w:r>
          </w:p>
          <w:p w14:paraId="50727613" w14:textId="77777777" w:rsidR="008F64F6" w:rsidRPr="008F64F6" w:rsidRDefault="008F64F6" w:rsidP="008F64F6">
            <w:pPr>
              <w:widowControl w:val="0"/>
              <w:suppressAutoHyphens/>
              <w:spacing w:after="0" w:line="240" w:lineRule="auto"/>
              <w:rPr>
                <w:rFonts w:ascii="Tahoma" w:eastAsia="SimSun" w:hAnsi="Tahoma" w:cs="Verdana"/>
                <w:color w:val="231F20"/>
                <w:kern w:val="1"/>
                <w:sz w:val="18"/>
                <w:szCs w:val="18"/>
                <w:highlight w:val="yellow"/>
                <w:lang w:eastAsia="zh-CN" w:bidi="hi-IN"/>
              </w:rPr>
            </w:pPr>
          </w:p>
        </w:tc>
      </w:tr>
    </w:tbl>
    <w:p w14:paraId="7BFD3B65"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p w14:paraId="3CDC9198"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10200"/>
      </w:tblGrid>
      <w:tr w:rsidR="008F64F6" w:rsidRPr="008F64F6" w14:paraId="107D62FC" w14:textId="77777777" w:rsidTr="004543D5">
        <w:tc>
          <w:tcPr>
            <w:tcW w:w="10200" w:type="dxa"/>
            <w:shd w:val="clear" w:color="auto" w:fill="DDDDDD"/>
          </w:tcPr>
          <w:p w14:paraId="74CA5074"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8"/>
                <w:szCs w:val="18"/>
                <w:lang w:eastAsia="zh-CN" w:bidi="hi-IN"/>
              </w:rPr>
              <w:t>Certificat Conformité Produit</w:t>
            </w:r>
          </w:p>
        </w:tc>
      </w:tr>
      <w:tr w:rsidR="008F64F6" w:rsidRPr="008F64F6" w14:paraId="7E8C3A4D" w14:textId="77777777" w:rsidTr="004543D5">
        <w:tc>
          <w:tcPr>
            <w:tcW w:w="10200" w:type="dxa"/>
            <w:shd w:val="clear" w:color="auto" w:fill="auto"/>
          </w:tcPr>
          <w:p w14:paraId="354B264E" w14:textId="77777777" w:rsidR="008F64F6" w:rsidRPr="008F64F6" w:rsidRDefault="008F64F6" w:rsidP="008F64F6">
            <w:pPr>
              <w:widowControl w:val="0"/>
              <w:suppressAutoHyphens/>
              <w:spacing w:after="0" w:line="240" w:lineRule="auto"/>
              <w:jc w:val="both"/>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Le Certificat de Conformité est délivré sur la base d'un cahier des charges qui respecte à la fois d</w:t>
            </w:r>
            <w:r w:rsidRPr="008F64F6">
              <w:rPr>
                <w:rFonts w:ascii="Tahoma" w:eastAsia="SimSun" w:hAnsi="Tahoma" w:cs="Mangal"/>
                <w:kern w:val="1"/>
                <w:sz w:val="18"/>
                <w:szCs w:val="18"/>
                <w:lang w:eastAsia="zh-CN" w:bidi="hi-IN"/>
              </w:rPr>
              <w:t xml:space="preserve">es exigences posées par les règles de production, de transformation et de conditionnement du produit ou de la famille de produits définies et des recommandations relatives à la présentation pour le consommateur des caractéristiques certifiées du produit. </w:t>
            </w:r>
          </w:p>
          <w:p w14:paraId="1F094020" w14:textId="77777777" w:rsidR="008F64F6" w:rsidRPr="008F64F6" w:rsidRDefault="008F64F6" w:rsidP="008F64F6">
            <w:pPr>
              <w:widowControl w:val="0"/>
              <w:suppressAutoHyphens/>
              <w:spacing w:after="0" w:line="240" w:lineRule="auto"/>
              <w:rPr>
                <w:rFonts w:ascii="Tahoma" w:eastAsia="SimSun" w:hAnsi="Tahoma" w:cs="Mangal"/>
                <w:color w:val="231F20"/>
                <w:kern w:val="1"/>
                <w:sz w:val="18"/>
                <w:szCs w:val="18"/>
                <w:lang w:eastAsia="zh-CN" w:bidi="hi-IN"/>
              </w:rPr>
            </w:pPr>
          </w:p>
          <w:p w14:paraId="40EDD18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http://www.produitcertifie.fr/</w:t>
            </w:r>
          </w:p>
        </w:tc>
      </w:tr>
      <w:tr w:rsidR="008F64F6" w:rsidRPr="008F64F6" w14:paraId="1003ACF4" w14:textId="77777777" w:rsidTr="004543D5">
        <w:tc>
          <w:tcPr>
            <w:tcW w:w="10200" w:type="dxa"/>
            <w:shd w:val="clear" w:color="auto" w:fill="auto"/>
          </w:tcPr>
          <w:p w14:paraId="64A58B6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 xml:space="preserve">Melon </w:t>
            </w:r>
          </w:p>
          <w:p w14:paraId="3DE15910"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Kiwi</w:t>
            </w:r>
          </w:p>
          <w:p w14:paraId="09229D92"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lang w:eastAsia="zh-CN" w:bidi="hi-IN"/>
              </w:rPr>
              <w:t>Viande bovine « Rosée des Pyrénées »</w:t>
            </w:r>
          </w:p>
        </w:tc>
      </w:tr>
    </w:tbl>
    <w:p w14:paraId="780EC7FB" w14:textId="77777777" w:rsidR="008F64F6" w:rsidRPr="008F64F6" w:rsidRDefault="008F64F6" w:rsidP="008F64F6">
      <w:pPr>
        <w:widowControl w:val="0"/>
        <w:suppressAutoHyphens/>
        <w:spacing w:after="0" w:line="240" w:lineRule="auto"/>
        <w:rPr>
          <w:rFonts w:ascii="Tahoma" w:eastAsia="SimSun" w:hAnsi="Tahoma" w:cs="Mangal"/>
          <w:kern w:val="1"/>
          <w:sz w:val="18"/>
          <w:szCs w:val="18"/>
          <w:lang w:eastAsia="zh-CN" w:bidi="hi-IN"/>
        </w:rPr>
      </w:pP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10200"/>
      </w:tblGrid>
      <w:tr w:rsidR="008F64F6" w:rsidRPr="008F64F6" w14:paraId="2482F906" w14:textId="77777777" w:rsidTr="004543D5">
        <w:tc>
          <w:tcPr>
            <w:tcW w:w="10200" w:type="dxa"/>
            <w:shd w:val="clear" w:color="auto" w:fill="DDDDDD"/>
          </w:tcPr>
          <w:p w14:paraId="6A1AE2FD"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b/>
                <w:bCs/>
                <w:kern w:val="1"/>
                <w:sz w:val="18"/>
                <w:szCs w:val="18"/>
                <w:lang w:eastAsia="zh-CN" w:bidi="hi-IN"/>
              </w:rPr>
              <w:t>Marque territoriale avec contrôle externe (liste non exhaustive)</w:t>
            </w:r>
          </w:p>
        </w:tc>
      </w:tr>
      <w:tr w:rsidR="008F64F6" w:rsidRPr="008F64F6" w14:paraId="3FBB9A28" w14:textId="77777777" w:rsidTr="004543D5">
        <w:tc>
          <w:tcPr>
            <w:tcW w:w="10200" w:type="dxa"/>
            <w:shd w:val="clear" w:color="auto" w:fill="auto"/>
          </w:tcPr>
          <w:p w14:paraId="4F983159"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highlight w:val="white"/>
                <w:lang w:eastAsia="zh-CN" w:bidi="hi-IN"/>
              </w:rPr>
              <w:t>Sud de France</w:t>
            </w:r>
          </w:p>
          <w:p w14:paraId="1CA9F8D4" w14:textId="77777777" w:rsidR="008F64F6" w:rsidRPr="008F64F6" w:rsidRDefault="008F64F6" w:rsidP="008F64F6">
            <w:pPr>
              <w:widowControl w:val="0"/>
              <w:suppressAutoHyphens/>
              <w:spacing w:after="0" w:line="240" w:lineRule="auto"/>
              <w:rPr>
                <w:rFonts w:ascii="Verdana" w:eastAsia="SimSun" w:hAnsi="Verdana" w:cs="Mangal"/>
                <w:kern w:val="1"/>
                <w:szCs w:val="24"/>
                <w:lang w:eastAsia="zh-CN" w:bidi="hi-IN"/>
              </w:rPr>
            </w:pPr>
            <w:r w:rsidRPr="008F64F6">
              <w:rPr>
                <w:rFonts w:ascii="Tahoma" w:eastAsia="SimSun" w:hAnsi="Tahoma" w:cs="Mangal"/>
                <w:color w:val="231F20"/>
                <w:kern w:val="1"/>
                <w:sz w:val="18"/>
                <w:szCs w:val="18"/>
                <w:highlight w:val="white"/>
                <w:lang w:eastAsia="zh-CN" w:bidi="hi-IN"/>
              </w:rPr>
              <w:t>Pays Cathare</w:t>
            </w:r>
          </w:p>
        </w:tc>
      </w:tr>
    </w:tbl>
    <w:p w14:paraId="1B15D2C4" w14:textId="77777777" w:rsidR="008F64F6" w:rsidRPr="008F64F6" w:rsidRDefault="008F64F6" w:rsidP="008F64F6">
      <w:pPr>
        <w:widowControl w:val="0"/>
        <w:suppressAutoHyphens/>
        <w:spacing w:after="0" w:line="276" w:lineRule="auto"/>
        <w:jc w:val="center"/>
        <w:rPr>
          <w:rFonts w:ascii="Tahoma" w:eastAsia="SimSun" w:hAnsi="Tahoma" w:cs="Tahoma"/>
          <w:b/>
          <w:bCs/>
          <w:caps/>
          <w:color w:val="008080"/>
          <w:kern w:val="1"/>
          <w:sz w:val="18"/>
          <w:szCs w:val="18"/>
          <w:lang w:eastAsia="fr-FR" w:bidi="hi-IN"/>
        </w:rPr>
      </w:pPr>
    </w:p>
    <w:p w14:paraId="2F4361B3" w14:textId="77777777" w:rsidR="008F64F6" w:rsidRPr="008F64F6" w:rsidRDefault="008F64F6" w:rsidP="008F64F6">
      <w:pPr>
        <w:widowControl w:val="0"/>
        <w:suppressAutoHyphens/>
        <w:spacing w:after="0" w:line="276" w:lineRule="auto"/>
        <w:jc w:val="center"/>
        <w:rPr>
          <w:rFonts w:ascii="Tahoma" w:eastAsia="SimSun" w:hAnsi="Tahoma" w:cs="Verdana"/>
          <w:b/>
          <w:bCs/>
          <w:caps/>
          <w:color w:val="008080"/>
          <w:kern w:val="1"/>
          <w:sz w:val="18"/>
          <w:szCs w:val="18"/>
          <w:lang w:eastAsia="fr-FR" w:bidi="hi-IN"/>
        </w:rPr>
      </w:pPr>
    </w:p>
    <w:p w14:paraId="4707E838"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15647E2B" w14:textId="77777777" w:rsidR="008F64F6" w:rsidRPr="008F64F6" w:rsidRDefault="008F64F6" w:rsidP="008F64F6">
      <w:pPr>
        <w:keepNext/>
        <w:keepLines/>
        <w:pageBreakBefore/>
        <w:widowControl w:val="0"/>
        <w:shd w:val="clear" w:color="auto" w:fill="336666"/>
        <w:suppressAutoHyphens/>
        <w:autoSpaceDE w:val="0"/>
        <w:spacing w:before="28" w:after="0" w:line="240" w:lineRule="auto"/>
        <w:jc w:val="center"/>
        <w:textAlignment w:val="top"/>
        <w:rPr>
          <w:rFonts w:ascii="Verdana" w:eastAsia="SimSun" w:hAnsi="Verdana" w:cs="Mangal"/>
          <w:kern w:val="1"/>
          <w:szCs w:val="24"/>
          <w:lang w:eastAsia="zh-CN" w:bidi="hi-IN"/>
        </w:rPr>
      </w:pPr>
      <w:r w:rsidRPr="008F64F6">
        <w:rPr>
          <w:rFonts w:ascii="Tahoma" w:eastAsia="Times New Roman" w:hAnsi="Tahoma" w:cs="Tahoma"/>
          <w:b/>
          <w:bCs/>
          <w:iCs/>
          <w:caps/>
          <w:color w:val="FFFFFF"/>
          <w:kern w:val="1"/>
          <w:sz w:val="18"/>
          <w:szCs w:val="18"/>
          <w:highlight w:val="darkCyan"/>
          <w:lang w:eastAsia="zh-CN" w:bidi="hi-IN"/>
        </w:rPr>
        <w:lastRenderedPageBreak/>
        <w:t>ANNEXE 6 : ORIENTATION DE L'EXPLOITATION (OTEX)</w:t>
      </w:r>
    </w:p>
    <w:p w14:paraId="4B48F895"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4975587A"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35D00CD3"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r w:rsidRPr="008F64F6">
        <w:rPr>
          <w:rFonts w:ascii="Verdana" w:eastAsia="SimSun" w:hAnsi="Verdana" w:cs="Mangal"/>
          <w:kern w:val="1"/>
          <w:szCs w:val="24"/>
          <w:lang w:eastAsia="zh-CN" w:bidi="hi-IN"/>
        </w:rPr>
        <w:object w:dxaOrig="1440" w:dyaOrig="1440" w14:anchorId="61EA4910">
          <v:shape id="_x0000_s1027" type="#_x0000_t75" style="position:absolute;margin-left:0;margin-top:.4pt;width:462.4pt;height:525.95pt;z-index:251660288;mso-wrap-distance-left:0;mso-wrap-distance-right:0;mso-position-horizontal:center" filled="t">
            <v:fill color2="black"/>
            <v:imagedata r:id="rId26" o:title=""/>
            <w10:wrap type="square" side="largest"/>
          </v:shape>
          <o:OLEObject Type="Embed" ShapeID="_x0000_s1027" DrawAspect="Content" ObjectID="_1733041907" r:id="rId27"/>
        </w:object>
      </w:r>
    </w:p>
    <w:p w14:paraId="0988BF97"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5E2ABB87"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2869024F"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5F8A697D"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5BFDC39D"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31464AC2"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70AEBD74"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7AA70831"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74F24625"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0D79ED82"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199955A4" w14:textId="77777777" w:rsidR="008F64F6" w:rsidRPr="008F64F6" w:rsidRDefault="008F64F6" w:rsidP="008F64F6">
      <w:pPr>
        <w:widowControl w:val="0"/>
        <w:suppressLineNumbers/>
        <w:suppressAutoHyphens/>
        <w:spacing w:after="0" w:line="240" w:lineRule="auto"/>
        <w:rPr>
          <w:rFonts w:ascii="Tahoma" w:eastAsia="SimSun" w:hAnsi="Tahoma" w:cs="Verdana"/>
          <w:caps/>
          <w:color w:val="008080"/>
          <w:kern w:val="1"/>
          <w:sz w:val="20"/>
          <w:szCs w:val="20"/>
          <w:highlight w:val="yellow"/>
          <w:lang w:eastAsia="zh-CN" w:bidi="hi-IN"/>
        </w:rPr>
      </w:pPr>
    </w:p>
    <w:p w14:paraId="2A773E02" w14:textId="77777777" w:rsidR="008F64F6" w:rsidRPr="008F64F6" w:rsidRDefault="008F64F6" w:rsidP="008F64F6">
      <w:pPr>
        <w:widowControl w:val="0"/>
        <w:suppressLineNumbers/>
        <w:suppressAutoHyphens/>
        <w:spacing w:after="0" w:line="240" w:lineRule="auto"/>
        <w:rPr>
          <w:rFonts w:ascii="Verdana" w:eastAsia="SimSun" w:hAnsi="Verdana" w:cs="Mangal"/>
          <w:kern w:val="1"/>
          <w:szCs w:val="24"/>
          <w:lang w:eastAsia="zh-CN" w:bidi="hi-IN"/>
        </w:rPr>
      </w:pPr>
    </w:p>
    <w:p w14:paraId="3B92ACDE" w14:textId="77777777" w:rsidR="00330AF5" w:rsidRDefault="00330AF5">
      <w:bookmarkStart w:id="7" w:name="_GoBack"/>
      <w:bookmarkEnd w:id="7"/>
    </w:p>
    <w:sectPr w:rsidR="00330AF5">
      <w:footerReference w:type="even" r:id="rId28"/>
      <w:footerReference w:type="default" r:id="rId29"/>
      <w:footerReference w:type="first" r:id="rId30"/>
      <w:pgSz w:w="11906" w:h="16838"/>
      <w:pgMar w:top="720" w:right="850" w:bottom="1340" w:left="850" w:header="720" w:footer="850" w:gutter="0"/>
      <w:cols w:space="72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Calibri"/>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
    <w:altName w:val="Calibri"/>
    <w:charset w:val="00"/>
    <w:family w:val="roman"/>
    <w:pitch w:val="default"/>
  </w:font>
  <w:font w:name="Thorndale AMT">
    <w:altName w:val="Times New Roman"/>
    <w:charset w:val="00"/>
    <w:family w:val="roman"/>
    <w:pitch w:val="variable"/>
  </w:font>
  <w:font w:name="MS Mincho">
    <w:altName w:val="MS Mincho"/>
    <w:panose1 w:val="02020609040205080304"/>
    <w:charset w:val="80"/>
    <w:family w:val="modern"/>
    <w:pitch w:val="fixed"/>
    <w:sig w:usb0="E00002FF" w:usb1="6AC7FDFB" w:usb2="08000012" w:usb3="00000000" w:csb0="0002009F" w:csb1="00000000"/>
  </w:font>
  <w:font w:name="Arial3">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09C9" w14:textId="77777777" w:rsidR="00E30C2B" w:rsidRDefault="001649EE">
    <w:pPr>
      <w:pStyle w:val="Pieddepage"/>
      <w:jc w:val="left"/>
    </w:pPr>
    <w:r>
      <w:rPr>
        <w:rFonts w:ascii="Arial" w:hAnsi="Arial" w:cs="Verdana"/>
        <w:b/>
        <w:color w:val="008080"/>
        <w:sz w:val="18"/>
        <w:szCs w:val="18"/>
      </w:rPr>
      <w:tab/>
    </w:r>
    <w:r>
      <w:rPr>
        <w:rFonts w:ascii="Arial" w:hAnsi="Arial" w:cs="Verdana"/>
        <w:b/>
        <w:color w:val="008080"/>
        <w:sz w:val="18"/>
        <w:szCs w:val="18"/>
      </w:rPr>
      <w:t>MAJ</w:t>
    </w:r>
    <w:r>
      <w:rPr>
        <w:rFonts w:ascii="Arial" w:hAnsi="Arial" w:cs="Verdana"/>
        <w:b/>
        <w:color w:val="008080"/>
        <w:sz w:val="18"/>
        <w:szCs w:val="18"/>
      </w:rPr>
      <w:t xml:space="preserve"> 20</w:t>
    </w:r>
    <w:r>
      <w:rPr>
        <w:rFonts w:ascii="Arial" w:hAnsi="Arial" w:cs="Verdana"/>
        <w:b/>
        <w:color w:val="008080"/>
        <w:sz w:val="18"/>
        <w:szCs w:val="18"/>
      </w:rPr>
      <w:t>2</w:t>
    </w:r>
    <w:r>
      <w:rPr>
        <w:rFonts w:ascii="Arial" w:hAnsi="Arial" w:cs="Verdana"/>
        <w:b/>
        <w:color w:val="008080"/>
        <w:sz w:val="18"/>
        <w:szCs w:val="18"/>
      </w:rPr>
      <w:t>3</w:t>
    </w:r>
    <w:r>
      <w:rPr>
        <w:rFonts w:ascii="Arial" w:hAnsi="Arial" w:cs="Verdana"/>
        <w:b/>
        <w:color w:val="008080"/>
        <w:sz w:val="18"/>
        <w:szCs w:val="18"/>
      </w:rPr>
      <w:tab/>
      <w:t xml:space="preserve">Page </w:t>
    </w:r>
    <w:r>
      <w:rPr>
        <w:rFonts w:cs="Verdana"/>
        <w:b/>
        <w:color w:val="008080"/>
        <w:sz w:val="18"/>
        <w:szCs w:val="18"/>
      </w:rPr>
      <w:fldChar w:fldCharType="begin"/>
    </w:r>
    <w:r>
      <w:rPr>
        <w:rFonts w:cs="Verdana"/>
        <w:b/>
        <w:color w:val="008080"/>
        <w:sz w:val="18"/>
        <w:szCs w:val="18"/>
      </w:rPr>
      <w:instrText xml:space="preserve"> PAGE </w:instrText>
    </w:r>
    <w:r>
      <w:rPr>
        <w:rFonts w:cs="Verdana"/>
        <w:b/>
        <w:color w:val="008080"/>
        <w:sz w:val="18"/>
        <w:szCs w:val="18"/>
      </w:rPr>
      <w:fldChar w:fldCharType="separate"/>
    </w:r>
    <w:r>
      <w:rPr>
        <w:rFonts w:cs="Verdana"/>
        <w:b/>
        <w:noProof/>
        <w:color w:val="008080"/>
        <w:sz w:val="18"/>
        <w:szCs w:val="18"/>
      </w:rPr>
      <w:t>1</w:t>
    </w:r>
    <w:r>
      <w:rPr>
        <w:rFonts w:cs="Verdana"/>
        <w:b/>
        <w:color w:val="008080"/>
        <w:sz w:val="18"/>
        <w:szCs w:val="18"/>
      </w:rPr>
      <w:fldChar w:fldCharType="end"/>
    </w:r>
    <w:r>
      <w:rPr>
        <w:rFonts w:ascii="Arial" w:hAnsi="Arial" w:cs="Verdana"/>
        <w:b/>
        <w:color w:val="008080"/>
        <w:sz w:val="18"/>
        <w:szCs w:val="18"/>
      </w:rPr>
      <w:t xml:space="preserve"> / </w:t>
    </w:r>
    <w:r>
      <w:rPr>
        <w:rFonts w:cs="Verdana"/>
        <w:b/>
        <w:color w:val="008080"/>
        <w:sz w:val="18"/>
        <w:szCs w:val="18"/>
      </w:rPr>
      <w:fldChar w:fldCharType="begin"/>
    </w:r>
    <w:r>
      <w:rPr>
        <w:rFonts w:cs="Verdana"/>
        <w:b/>
        <w:color w:val="008080"/>
        <w:sz w:val="18"/>
        <w:szCs w:val="18"/>
      </w:rPr>
      <w:instrText xml:space="preserve"> NUMPAGES </w:instrText>
    </w:r>
    <w:r>
      <w:rPr>
        <w:rFonts w:cs="Verdana"/>
        <w:b/>
        <w:color w:val="008080"/>
        <w:sz w:val="18"/>
        <w:szCs w:val="18"/>
      </w:rPr>
      <w:fldChar w:fldCharType="separate"/>
    </w:r>
    <w:r>
      <w:rPr>
        <w:rFonts w:cs="Verdana"/>
        <w:b/>
        <w:noProof/>
        <w:color w:val="008080"/>
        <w:sz w:val="18"/>
        <w:szCs w:val="18"/>
      </w:rPr>
      <w:t>1</w:t>
    </w:r>
    <w:r>
      <w:rPr>
        <w:rFonts w:cs="Verdana"/>
        <w:b/>
        <w:color w:val="008080"/>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ABED" w14:textId="77777777" w:rsidR="00E30C2B" w:rsidRDefault="001649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2261" w14:textId="77777777" w:rsidR="00E30C2B" w:rsidRDefault="001649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3457" w14:textId="77777777" w:rsidR="00E30C2B" w:rsidRDefault="001649EE">
    <w:pPr>
      <w:pStyle w:val="Pieddepage"/>
      <w:jc w:val="left"/>
    </w:pPr>
    <w:r>
      <w:rPr>
        <w:rFonts w:ascii="Arial" w:hAnsi="Arial" w:cs="Verdana"/>
        <w:b/>
        <w:color w:val="008080"/>
        <w:sz w:val="18"/>
        <w:szCs w:val="18"/>
      </w:rPr>
      <w:tab/>
    </w:r>
    <w:r>
      <w:rPr>
        <w:rFonts w:ascii="Arial" w:hAnsi="Arial" w:cs="Verdana"/>
        <w:b/>
        <w:color w:val="008080"/>
        <w:sz w:val="18"/>
        <w:szCs w:val="18"/>
      </w:rPr>
      <w:t>MAJ</w:t>
    </w:r>
    <w:r>
      <w:rPr>
        <w:rFonts w:ascii="Arial" w:hAnsi="Arial" w:cs="Verdana"/>
        <w:b/>
        <w:color w:val="008080"/>
        <w:sz w:val="18"/>
        <w:szCs w:val="18"/>
      </w:rPr>
      <w:t xml:space="preserve"> 20</w:t>
    </w:r>
    <w:r>
      <w:rPr>
        <w:rFonts w:ascii="Arial" w:hAnsi="Arial" w:cs="Verdana"/>
        <w:b/>
        <w:color w:val="008080"/>
        <w:sz w:val="18"/>
        <w:szCs w:val="18"/>
      </w:rPr>
      <w:t>2</w:t>
    </w:r>
    <w:r>
      <w:rPr>
        <w:rFonts w:ascii="Arial" w:hAnsi="Arial" w:cs="Verdana"/>
        <w:b/>
        <w:color w:val="008080"/>
        <w:sz w:val="18"/>
        <w:szCs w:val="18"/>
      </w:rPr>
      <w:t>3</w:t>
    </w:r>
    <w:r>
      <w:rPr>
        <w:rFonts w:ascii="Arial" w:hAnsi="Arial" w:cs="Verdana"/>
        <w:b/>
        <w:color w:val="008080"/>
        <w:sz w:val="18"/>
        <w:szCs w:val="18"/>
      </w:rPr>
      <w:tab/>
      <w:t xml:space="preserve">Page </w:t>
    </w:r>
    <w:r>
      <w:rPr>
        <w:rFonts w:cs="Verdana"/>
        <w:b/>
        <w:color w:val="008080"/>
        <w:sz w:val="18"/>
        <w:szCs w:val="18"/>
      </w:rPr>
      <w:fldChar w:fldCharType="begin"/>
    </w:r>
    <w:r>
      <w:rPr>
        <w:rFonts w:cs="Verdana"/>
        <w:b/>
        <w:color w:val="008080"/>
        <w:sz w:val="18"/>
        <w:szCs w:val="18"/>
      </w:rPr>
      <w:instrText xml:space="preserve"> PAGE </w:instrText>
    </w:r>
    <w:r>
      <w:rPr>
        <w:rFonts w:cs="Verdana"/>
        <w:b/>
        <w:color w:val="008080"/>
        <w:sz w:val="18"/>
        <w:szCs w:val="18"/>
      </w:rPr>
      <w:fldChar w:fldCharType="separate"/>
    </w:r>
    <w:r>
      <w:rPr>
        <w:rFonts w:cs="Verdana"/>
        <w:b/>
        <w:noProof/>
        <w:color w:val="008080"/>
        <w:sz w:val="18"/>
        <w:szCs w:val="18"/>
      </w:rPr>
      <w:t>11</w:t>
    </w:r>
    <w:r>
      <w:rPr>
        <w:rFonts w:cs="Verdana"/>
        <w:b/>
        <w:color w:val="008080"/>
        <w:sz w:val="18"/>
        <w:szCs w:val="18"/>
      </w:rPr>
      <w:fldChar w:fldCharType="end"/>
    </w:r>
    <w:r>
      <w:rPr>
        <w:rFonts w:ascii="Arial" w:hAnsi="Arial" w:cs="Verdana"/>
        <w:b/>
        <w:color w:val="008080"/>
        <w:sz w:val="18"/>
        <w:szCs w:val="18"/>
      </w:rPr>
      <w:t xml:space="preserve"> / </w:t>
    </w:r>
    <w:r>
      <w:rPr>
        <w:rFonts w:cs="Verdana"/>
        <w:b/>
        <w:color w:val="008080"/>
        <w:sz w:val="18"/>
        <w:szCs w:val="18"/>
      </w:rPr>
      <w:fldChar w:fldCharType="begin"/>
    </w:r>
    <w:r>
      <w:rPr>
        <w:rFonts w:cs="Verdana"/>
        <w:b/>
        <w:color w:val="008080"/>
        <w:sz w:val="18"/>
        <w:szCs w:val="18"/>
      </w:rPr>
      <w:instrText xml:space="preserve"> NUMPAGES </w:instrText>
    </w:r>
    <w:r>
      <w:rPr>
        <w:rFonts w:cs="Verdana"/>
        <w:b/>
        <w:color w:val="008080"/>
        <w:sz w:val="18"/>
        <w:szCs w:val="18"/>
      </w:rPr>
      <w:fldChar w:fldCharType="separate"/>
    </w:r>
    <w:r>
      <w:rPr>
        <w:rFonts w:cs="Verdana"/>
        <w:b/>
        <w:noProof/>
        <w:color w:val="008080"/>
        <w:sz w:val="18"/>
        <w:szCs w:val="18"/>
      </w:rPr>
      <w:t>31</w:t>
    </w:r>
    <w:r>
      <w:rPr>
        <w:rFonts w:cs="Verdana"/>
        <w:b/>
        <w:color w:val="0080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CB68" w14:textId="77777777" w:rsidR="00E30C2B" w:rsidRDefault="001649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87FB" w14:textId="77777777" w:rsidR="00E30C2B" w:rsidRDefault="001649E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F909" w14:textId="77777777" w:rsidR="00E30C2B" w:rsidRDefault="001649EE" w:rsidP="007000BB">
    <w:pPr>
      <w:pStyle w:val="Pieddepage"/>
      <w:tabs>
        <w:tab w:val="clear" w:pos="4819"/>
        <w:tab w:val="clear" w:pos="9638"/>
        <w:tab w:val="center" w:pos="4536"/>
        <w:tab w:val="right" w:pos="9498"/>
      </w:tabs>
      <w:ind w:right="140"/>
      <w:jc w:val="left"/>
    </w:pPr>
    <w:r>
      <w:rPr>
        <w:rFonts w:ascii="Arial" w:hAnsi="Arial" w:cs="Verdana"/>
        <w:b/>
        <w:color w:val="008080"/>
        <w:sz w:val="18"/>
        <w:szCs w:val="18"/>
      </w:rPr>
      <w:tab/>
    </w:r>
    <w:r>
      <w:rPr>
        <w:rFonts w:ascii="Arial" w:hAnsi="Arial" w:cs="Verdana"/>
        <w:b/>
        <w:color w:val="008080"/>
        <w:sz w:val="18"/>
        <w:szCs w:val="18"/>
      </w:rPr>
      <w:t xml:space="preserve">                            </w:t>
    </w:r>
    <w:r>
      <w:rPr>
        <w:rFonts w:ascii="Arial" w:hAnsi="Arial" w:cs="Verdana"/>
        <w:b/>
        <w:color w:val="008080"/>
        <w:sz w:val="18"/>
        <w:szCs w:val="18"/>
      </w:rPr>
      <w:t xml:space="preserve">               MAJ 202</w:t>
    </w:r>
    <w:r>
      <w:rPr>
        <w:rFonts w:ascii="Arial" w:hAnsi="Arial" w:cs="Verdana"/>
        <w:b/>
        <w:color w:val="008080"/>
        <w:sz w:val="18"/>
        <w:szCs w:val="18"/>
      </w:rPr>
      <w:t>3</w:t>
    </w:r>
    <w:r>
      <w:rPr>
        <w:rFonts w:ascii="Tahoma" w:eastAsia="Tahoma" w:hAnsi="Tahoma" w:cs="Tahoma"/>
        <w:lang w:eastAsia="fr-FR"/>
      </w:rPr>
      <w:tab/>
    </w:r>
    <w:r>
      <w:rPr>
        <w:rFonts w:ascii="Tahoma" w:eastAsia="Tahoma" w:hAnsi="Tahoma" w:cs="Tahoma"/>
        <w:lang w:eastAsia="fr-FR"/>
      </w:rPr>
      <w:tab/>
      <w:t xml:space="preserve">      </w:t>
    </w:r>
    <w:r>
      <w:rPr>
        <w:rFonts w:ascii="Tahoma" w:eastAsia="Tahoma" w:hAnsi="Tahoma" w:cs="Tahoma"/>
        <w:lang w:eastAsia="fr-FR"/>
      </w:rPr>
      <w:tab/>
    </w:r>
    <w:r>
      <w:rPr>
        <w:rFonts w:ascii="Tahoma" w:eastAsia="Tahoma" w:hAnsi="Tahoma" w:cs="Tahoma"/>
        <w:lang w:eastAsia="fr-FR"/>
      </w:rPr>
      <w:tab/>
    </w:r>
    <w:proofErr w:type="gramStart"/>
    <w:r>
      <w:rPr>
        <w:rFonts w:ascii="Tahoma" w:eastAsia="Tahoma" w:hAnsi="Tahoma" w:cs="Tahoma"/>
        <w:lang w:eastAsia="fr-FR"/>
      </w:rPr>
      <w:tab/>
    </w:r>
    <w:r>
      <w:rPr>
        <w:rFonts w:ascii="Tahoma" w:eastAsia="Tahoma" w:hAnsi="Tahoma" w:cs="Tahoma"/>
        <w:lang w:eastAsia="fr-FR"/>
      </w:rPr>
      <w:t xml:space="preserve">  </w:t>
    </w:r>
    <w:r>
      <w:rPr>
        <w:rFonts w:ascii="Arial" w:hAnsi="Arial" w:cs="Verdana"/>
        <w:b/>
        <w:color w:val="008080"/>
        <w:sz w:val="18"/>
        <w:szCs w:val="18"/>
      </w:rPr>
      <w:t>Page</w:t>
    </w:r>
    <w:proofErr w:type="gramEnd"/>
    <w:r>
      <w:rPr>
        <w:rFonts w:ascii="Arial" w:hAnsi="Arial" w:cs="Verdana"/>
        <w:b/>
        <w:color w:val="008080"/>
        <w:sz w:val="18"/>
        <w:szCs w:val="18"/>
      </w:rPr>
      <w:t xml:space="preserve"> </w:t>
    </w:r>
    <w:r w:rsidRPr="007000BB">
      <w:rPr>
        <w:rFonts w:ascii="Arial" w:hAnsi="Arial" w:cs="Verdana"/>
        <w:b/>
        <w:color w:val="008080"/>
        <w:sz w:val="18"/>
        <w:szCs w:val="18"/>
      </w:rPr>
      <w:fldChar w:fldCharType="begin"/>
    </w:r>
    <w:r w:rsidRPr="007000BB">
      <w:rPr>
        <w:rFonts w:ascii="Arial" w:hAnsi="Arial" w:cs="Verdana"/>
        <w:b/>
        <w:color w:val="008080"/>
        <w:sz w:val="18"/>
        <w:szCs w:val="18"/>
      </w:rPr>
      <w:instrText xml:space="preserve"> PAGE </w:instrText>
    </w:r>
    <w:r w:rsidRPr="007000BB">
      <w:rPr>
        <w:rFonts w:ascii="Arial" w:hAnsi="Arial" w:cs="Verdana"/>
        <w:b/>
        <w:color w:val="008080"/>
        <w:sz w:val="18"/>
        <w:szCs w:val="18"/>
      </w:rPr>
      <w:fldChar w:fldCharType="separate"/>
    </w:r>
    <w:r>
      <w:rPr>
        <w:rFonts w:ascii="Arial" w:hAnsi="Arial" w:cs="Verdana"/>
        <w:b/>
        <w:noProof/>
        <w:color w:val="008080"/>
        <w:sz w:val="18"/>
        <w:szCs w:val="18"/>
      </w:rPr>
      <w:t>31</w:t>
    </w:r>
    <w:r w:rsidRPr="007000BB">
      <w:rPr>
        <w:rFonts w:ascii="Arial" w:hAnsi="Arial" w:cs="Verdana"/>
        <w:b/>
        <w:color w:val="008080"/>
        <w:sz w:val="18"/>
        <w:szCs w:val="18"/>
      </w:rPr>
      <w:fldChar w:fldCharType="end"/>
    </w:r>
    <w:r w:rsidRPr="007000BB">
      <w:rPr>
        <w:rFonts w:ascii="Arial" w:hAnsi="Arial" w:cs="Verdana"/>
        <w:b/>
        <w:color w:val="008080"/>
        <w:sz w:val="18"/>
        <w:szCs w:val="18"/>
      </w:rPr>
      <w:t>/</w:t>
    </w:r>
    <w:r w:rsidRPr="007000BB">
      <w:rPr>
        <w:rFonts w:ascii="Arial" w:hAnsi="Arial" w:cs="Verdana"/>
        <w:b/>
        <w:color w:val="008080"/>
        <w:sz w:val="18"/>
        <w:szCs w:val="18"/>
      </w:rPr>
      <w:fldChar w:fldCharType="begin"/>
    </w:r>
    <w:r w:rsidRPr="007000BB">
      <w:rPr>
        <w:rFonts w:ascii="Arial" w:hAnsi="Arial" w:cs="Verdana"/>
        <w:b/>
        <w:color w:val="008080"/>
        <w:sz w:val="18"/>
        <w:szCs w:val="18"/>
      </w:rPr>
      <w:instrText xml:space="preserve"> NUMPAGES \* ARABIC </w:instrText>
    </w:r>
    <w:r w:rsidRPr="007000BB">
      <w:rPr>
        <w:rFonts w:ascii="Arial" w:hAnsi="Arial" w:cs="Verdana"/>
        <w:b/>
        <w:color w:val="008080"/>
        <w:sz w:val="18"/>
        <w:szCs w:val="18"/>
      </w:rPr>
      <w:fldChar w:fldCharType="separate"/>
    </w:r>
    <w:r>
      <w:rPr>
        <w:rFonts w:ascii="Arial" w:hAnsi="Arial" w:cs="Verdana"/>
        <w:b/>
        <w:noProof/>
        <w:color w:val="008080"/>
        <w:sz w:val="18"/>
        <w:szCs w:val="18"/>
      </w:rPr>
      <w:t>31</w:t>
    </w:r>
    <w:r w:rsidRPr="007000BB">
      <w:rPr>
        <w:rFonts w:ascii="Arial" w:hAnsi="Arial" w:cs="Verdana"/>
        <w:b/>
        <w:color w:val="008080"/>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8848" w14:textId="77777777" w:rsidR="00E30C2B" w:rsidRDefault="001649E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6BC7" w14:textId="77777777" w:rsidR="00E30C2B" w:rsidRDefault="001649E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5667" w14:textId="77777777" w:rsidR="00E30C2B" w:rsidRDefault="001649EE">
    <w:pPr>
      <w:pStyle w:val="Pieddepage"/>
      <w:shd w:val="clear" w:color="auto" w:fill="FFFFFF"/>
      <w:jc w:val="right"/>
    </w:pPr>
    <w:r>
      <w:rPr>
        <w:rFonts w:ascii="Arial" w:hAnsi="Arial" w:cs="Verdana"/>
        <w:b/>
        <w:color w:val="008080"/>
        <w:sz w:val="18"/>
        <w:szCs w:val="18"/>
        <w:highlight w:val="white"/>
      </w:rPr>
      <w:tab/>
    </w:r>
    <w:r>
      <w:rPr>
        <w:rFonts w:ascii="Arial" w:hAnsi="Arial" w:cs="Verdana"/>
        <w:b/>
        <w:color w:val="008080"/>
        <w:sz w:val="18"/>
        <w:szCs w:val="18"/>
        <w:highlight w:val="white"/>
      </w:rPr>
      <w:t>MAJ</w:t>
    </w:r>
    <w:r>
      <w:rPr>
        <w:rFonts w:ascii="Arial" w:hAnsi="Arial" w:cs="Verdana"/>
        <w:b/>
        <w:color w:val="008080"/>
        <w:sz w:val="18"/>
        <w:szCs w:val="18"/>
        <w:highlight w:val="white"/>
      </w:rPr>
      <w:t xml:space="preserve"> 20</w:t>
    </w:r>
    <w:r>
      <w:rPr>
        <w:rFonts w:ascii="Arial" w:hAnsi="Arial" w:cs="Verdana"/>
        <w:b/>
        <w:color w:val="008080"/>
        <w:sz w:val="18"/>
        <w:szCs w:val="18"/>
        <w:highlight w:val="white"/>
      </w:rPr>
      <w:t>2</w:t>
    </w:r>
    <w:r>
      <w:rPr>
        <w:rFonts w:ascii="Arial" w:hAnsi="Arial" w:cs="Verdana"/>
        <w:b/>
        <w:color w:val="008080"/>
        <w:sz w:val="18"/>
        <w:szCs w:val="18"/>
        <w:highlight w:val="white"/>
      </w:rPr>
      <w:t>3</w:t>
    </w:r>
    <w:r>
      <w:rPr>
        <w:rFonts w:ascii="Arial" w:hAnsi="Arial" w:cs="Verdana"/>
        <w:b/>
        <w:color w:val="008080"/>
        <w:sz w:val="18"/>
        <w:szCs w:val="18"/>
        <w:highlight w:val="white"/>
      </w:rPr>
      <w:tab/>
    </w:r>
    <w:r w:rsidRPr="000A7DB6">
      <w:rPr>
        <w:rFonts w:ascii="Arial" w:hAnsi="Arial" w:cs="Verdana"/>
        <w:b/>
        <w:color w:val="008080"/>
        <w:sz w:val="18"/>
        <w:szCs w:val="18"/>
      </w:rPr>
      <w:t xml:space="preserve">Page </w:t>
    </w:r>
    <w:r w:rsidRPr="000A7DB6">
      <w:rPr>
        <w:b/>
        <w:color w:val="009999"/>
        <w:szCs w:val="16"/>
      </w:rPr>
      <w:fldChar w:fldCharType="begin"/>
    </w:r>
    <w:r w:rsidRPr="000A7DB6">
      <w:rPr>
        <w:b/>
        <w:color w:val="009999"/>
        <w:szCs w:val="16"/>
      </w:rPr>
      <w:instrText xml:space="preserve"> PAGE </w:instrText>
    </w:r>
    <w:r w:rsidRPr="000A7DB6">
      <w:rPr>
        <w:b/>
        <w:color w:val="009999"/>
        <w:szCs w:val="16"/>
      </w:rPr>
      <w:fldChar w:fldCharType="separate"/>
    </w:r>
    <w:r w:rsidRPr="000A7DB6">
      <w:rPr>
        <w:b/>
        <w:noProof/>
        <w:color w:val="009999"/>
        <w:szCs w:val="16"/>
      </w:rPr>
      <w:t>31</w:t>
    </w:r>
    <w:r w:rsidRPr="000A7DB6">
      <w:rPr>
        <w:b/>
        <w:color w:val="009999"/>
        <w:szCs w:val="16"/>
      </w:rPr>
      <w:fldChar w:fldCharType="end"/>
    </w:r>
    <w:r w:rsidRPr="000A7DB6">
      <w:rPr>
        <w:rFonts w:ascii="Tahoma" w:hAnsi="Tahoma"/>
        <w:b/>
        <w:color w:val="009999"/>
        <w:szCs w:val="16"/>
      </w:rPr>
      <w:t>/</w:t>
    </w:r>
    <w:r w:rsidRPr="000A7DB6">
      <w:rPr>
        <w:b/>
        <w:color w:val="009999"/>
        <w:szCs w:val="16"/>
      </w:rPr>
      <w:fldChar w:fldCharType="begin"/>
    </w:r>
    <w:r w:rsidRPr="000A7DB6">
      <w:rPr>
        <w:b/>
        <w:color w:val="009999"/>
        <w:szCs w:val="16"/>
      </w:rPr>
      <w:instrText xml:space="preserve"> NUMPAGES </w:instrText>
    </w:r>
    <w:r w:rsidRPr="000A7DB6">
      <w:rPr>
        <w:b/>
        <w:color w:val="009999"/>
        <w:szCs w:val="16"/>
      </w:rPr>
      <w:fldChar w:fldCharType="separate"/>
    </w:r>
    <w:r w:rsidRPr="000A7DB6">
      <w:rPr>
        <w:b/>
        <w:noProof/>
        <w:color w:val="009999"/>
        <w:szCs w:val="16"/>
      </w:rPr>
      <w:t>31</w:t>
    </w:r>
    <w:r w:rsidRPr="000A7DB6">
      <w:rPr>
        <w:b/>
        <w:color w:val="009999"/>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Puce 1"/>
    <w:lvl w:ilvl="0">
      <w:start w:val="1"/>
      <w:numFmt w:val="bullet"/>
      <w:pStyle w:val="PuceCRLRPoin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2" w15:restartNumberingAfterBreak="0">
    <w:nsid w:val="00000003"/>
    <w:multiLevelType w:val="multilevel"/>
    <w:tmpl w:val="00000003"/>
    <w:name w:val="Puce 2"/>
    <w:lvl w:ilvl="0">
      <w:start w:val="1"/>
      <w:numFmt w:val="bullet"/>
      <w:pStyle w:val="PuceCRLRTir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6"/>
      </w:pPr>
      <w:rPr>
        <w:rFonts w:ascii="Symbol" w:hAnsi="Symbol"/>
      </w:rPr>
    </w:lvl>
    <w:lvl w:ilvl="3">
      <w:start w:val="1"/>
      <w:numFmt w:val="bullet"/>
      <w:lvlText w:val=""/>
      <w:lvlJc w:val="left"/>
      <w:pPr>
        <w:tabs>
          <w:tab w:val="num" w:pos="340"/>
        </w:tabs>
        <w:ind w:left="170" w:firstLine="0"/>
      </w:pPr>
      <w:rPr>
        <w:rFonts w:ascii="Symbol" w:hAnsi="Symbol"/>
      </w:rPr>
    </w:lvl>
    <w:lvl w:ilvl="4">
      <w:start w:val="1"/>
      <w:numFmt w:val="bullet"/>
      <w:lvlText w:val=""/>
      <w:lvlJc w:val="left"/>
      <w:pPr>
        <w:tabs>
          <w:tab w:val="num" w:pos="340"/>
        </w:tabs>
        <w:ind w:left="170" w:firstLine="0"/>
      </w:pPr>
      <w:rPr>
        <w:rFonts w:ascii="Symbol" w:hAnsi="Symbol"/>
      </w:rPr>
    </w:lvl>
    <w:lvl w:ilvl="5">
      <w:start w:val="1"/>
      <w:numFmt w:val="bullet"/>
      <w:lvlText w:val=""/>
      <w:lvlJc w:val="left"/>
      <w:pPr>
        <w:tabs>
          <w:tab w:val="num" w:pos="340"/>
        </w:tabs>
        <w:ind w:left="170" w:firstLine="0"/>
      </w:pPr>
      <w:rPr>
        <w:rFonts w:ascii="Symbol" w:hAnsi="Symbol"/>
      </w:rPr>
    </w:lvl>
    <w:lvl w:ilvl="6">
      <w:start w:val="1"/>
      <w:numFmt w:val="bullet"/>
      <w:lvlText w:val=""/>
      <w:lvlJc w:val="left"/>
      <w:pPr>
        <w:tabs>
          <w:tab w:val="num" w:pos="340"/>
        </w:tabs>
        <w:ind w:left="170" w:firstLine="0"/>
      </w:pPr>
      <w:rPr>
        <w:rFonts w:ascii="Symbol" w:hAnsi="Symbol"/>
      </w:rPr>
    </w:lvl>
    <w:lvl w:ilvl="7">
      <w:start w:val="1"/>
      <w:numFmt w:val="bullet"/>
      <w:lvlText w:val=""/>
      <w:lvlJc w:val="left"/>
      <w:pPr>
        <w:tabs>
          <w:tab w:val="num" w:pos="340"/>
        </w:tabs>
        <w:ind w:left="170" w:firstLine="0"/>
      </w:pPr>
      <w:rPr>
        <w:rFonts w:ascii="Symbol" w:hAnsi="Symbol"/>
      </w:rPr>
    </w:lvl>
    <w:lvl w:ilvl="8">
      <w:start w:val="1"/>
      <w:numFmt w:val="bullet"/>
      <w:lvlText w:val=""/>
      <w:lvlJc w:val="left"/>
      <w:pPr>
        <w:tabs>
          <w:tab w:val="num" w:pos="340"/>
        </w:tabs>
        <w:ind w:left="170" w:firstLine="0"/>
      </w:pPr>
      <w:rPr>
        <w:rFonts w:ascii="Symbol" w:hAnsi="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egoe UI" w:hAnsi="Segoe UI"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StarSymbol"/>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StarSymbol"/>
      </w:rPr>
    </w:lvl>
    <w:lvl w:ilvl="7">
      <w:start w:val="1"/>
      <w:numFmt w:val="bullet"/>
      <w:lvlText w:val="-"/>
      <w:lvlJc w:val="left"/>
      <w:pPr>
        <w:tabs>
          <w:tab w:val="num" w:pos="3240"/>
        </w:tabs>
        <w:ind w:left="3240" w:hanging="360"/>
      </w:pPr>
      <w:rPr>
        <w:rFonts w:ascii="Segoe UI" w:hAnsi="Segoe UI"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5"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Symbol" w:hAnsi="Symbol" w:cs="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tar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tar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singleLevel"/>
    <w:tmpl w:val="00000007"/>
    <w:name w:val="WW8Num49"/>
    <w:lvl w:ilvl="0">
      <w:start w:val="1"/>
      <w:numFmt w:val="bullet"/>
      <w:lvlText w:val="-"/>
      <w:lvlJc w:val="left"/>
      <w:pPr>
        <w:tabs>
          <w:tab w:val="num" w:pos="720"/>
        </w:tabs>
        <w:ind w:left="720" w:hanging="360"/>
      </w:pPr>
      <w:rPr>
        <w:rFonts w:ascii="Arial" w:hAnsi="Arial" w:cs="Arial"/>
        <w:sz w:val="20"/>
        <w:szCs w:val="20"/>
        <w:lang w:eastAsia="fr-FR"/>
      </w:rPr>
    </w:lvl>
  </w:abstractNum>
  <w:abstractNum w:abstractNumId="7" w15:restartNumberingAfterBreak="0">
    <w:nsid w:val="00000008"/>
    <w:multiLevelType w:val="singleLevel"/>
    <w:tmpl w:val="00000008"/>
    <w:name w:val="WW8Num21"/>
    <w:lvl w:ilvl="0">
      <w:start w:val="1"/>
      <w:numFmt w:val="bullet"/>
      <w:lvlText w:val=""/>
      <w:lvlJc w:val="left"/>
      <w:pPr>
        <w:tabs>
          <w:tab w:val="num" w:pos="720"/>
        </w:tabs>
        <w:ind w:left="720" w:hanging="360"/>
      </w:pPr>
      <w:rPr>
        <w:rFonts w:ascii="Wingdings" w:hAnsi="Wingdings" w:cs="Symbol"/>
      </w:rPr>
    </w:lvl>
  </w:abstractNum>
  <w:abstractNum w:abstractNumId="8" w15:restartNumberingAfterBreak="0">
    <w:nsid w:val="00000009"/>
    <w:multiLevelType w:val="singleLevel"/>
    <w:tmpl w:val="00000009"/>
    <w:name w:val="WW8Num79"/>
    <w:lvl w:ilvl="0">
      <w:start w:val="1"/>
      <w:numFmt w:val="bullet"/>
      <w:lvlText w:val=""/>
      <w:lvlJc w:val="left"/>
      <w:pPr>
        <w:tabs>
          <w:tab w:val="num" w:pos="720"/>
        </w:tabs>
        <w:ind w:left="720" w:hanging="360"/>
      </w:pPr>
      <w:rPr>
        <w:rFonts w:ascii="Wingdings" w:hAnsi="Wingdings" w:cs="Monotype Sorts"/>
      </w:rPr>
    </w:lvl>
  </w:abstractNum>
  <w:abstractNum w:abstractNumId="9" w15:restartNumberingAfterBreak="0">
    <w:nsid w:val="0000000A"/>
    <w:multiLevelType w:val="singleLevel"/>
    <w:tmpl w:val="0000000A"/>
    <w:name w:val="WW8Num61"/>
    <w:lvl w:ilvl="0">
      <w:start w:val="1"/>
      <w:numFmt w:val="bullet"/>
      <w:lvlText w:val=""/>
      <w:lvlJc w:val="left"/>
      <w:pPr>
        <w:tabs>
          <w:tab w:val="num" w:pos="720"/>
        </w:tabs>
        <w:ind w:left="720" w:hanging="360"/>
      </w:pPr>
      <w:rPr>
        <w:rFonts w:ascii="Wingdings" w:hAnsi="Wingdings" w:cs="Wingdings"/>
      </w:rPr>
    </w:lvl>
  </w:abstractNum>
  <w:abstractNum w:abstractNumId="10" w15:restartNumberingAfterBreak="0">
    <w:nsid w:val="0000000B"/>
    <w:multiLevelType w:val="singleLevel"/>
    <w:tmpl w:val="0000000B"/>
    <w:name w:val="WW8Num20"/>
    <w:lvl w:ilvl="0">
      <w:start w:val="1"/>
      <w:numFmt w:val="lowerLetter"/>
      <w:lvlText w:val="%1)"/>
      <w:lvlJc w:val="left"/>
      <w:pPr>
        <w:tabs>
          <w:tab w:val="num" w:pos="720"/>
        </w:tabs>
        <w:ind w:left="720" w:hanging="360"/>
      </w:pPr>
      <w:rPr>
        <w:rFonts w:ascii="Times New Roman" w:hAnsi="Times New Roman" w:cs="Times New Roman"/>
      </w:rPr>
    </w:lvl>
  </w:abstractNum>
  <w:abstractNum w:abstractNumId="11" w15:restartNumberingAfterBreak="0">
    <w:nsid w:val="0000000C"/>
    <w:multiLevelType w:val="singleLevel"/>
    <w:tmpl w:val="0000000C"/>
    <w:name w:val="WW8Num35"/>
    <w:lvl w:ilvl="0">
      <w:start w:val="1"/>
      <w:numFmt w:val="bullet"/>
      <w:lvlText w:val=""/>
      <w:lvlJc w:val="left"/>
      <w:pPr>
        <w:tabs>
          <w:tab w:val="num" w:pos="644"/>
        </w:tabs>
        <w:ind w:left="644" w:hanging="360"/>
      </w:pPr>
      <w:rPr>
        <w:rFonts w:ascii="Wingdings" w:hAnsi="Wingdings" w:cs="Monotype Sorts"/>
      </w:rPr>
    </w:lvl>
  </w:abstractNum>
  <w:abstractNum w:abstractNumId="12" w15:restartNumberingAfterBreak="0">
    <w:nsid w:val="0000000D"/>
    <w:multiLevelType w:val="singleLevel"/>
    <w:tmpl w:val="0000000D"/>
    <w:name w:val="WW8Num14"/>
    <w:lvl w:ilvl="0">
      <w:start w:val="1"/>
      <w:numFmt w:val="bullet"/>
      <w:lvlText w:val=""/>
      <w:lvlJc w:val="left"/>
      <w:pPr>
        <w:tabs>
          <w:tab w:val="num" w:pos="644"/>
        </w:tabs>
        <w:ind w:left="644" w:hanging="360"/>
      </w:pPr>
      <w:rPr>
        <w:rFonts w:ascii="Wingdings" w:hAnsi="Wingdings" w:cs="Symbol"/>
      </w:rPr>
    </w:lvl>
  </w:abstractNum>
  <w:abstractNum w:abstractNumId="13" w15:restartNumberingAfterBreak="0">
    <w:nsid w:val="0000000E"/>
    <w:multiLevelType w:val="multilevel"/>
    <w:tmpl w:val="0000000E"/>
    <w:name w:val="WW8Num30"/>
    <w:lvl w:ilvl="0">
      <w:start w:val="1"/>
      <w:numFmt w:val="bullet"/>
      <w:lvlText w:val=""/>
      <w:lvlJc w:val="left"/>
      <w:pPr>
        <w:tabs>
          <w:tab w:val="num" w:pos="644"/>
        </w:tabs>
        <w:ind w:left="644" w:hanging="360"/>
      </w:pPr>
      <w:rPr>
        <w:rFonts w:ascii="Wingdings" w:hAnsi="Wingdings" w:cs="Wingdings"/>
        <w:sz w:val="20"/>
        <w:szCs w:val="20"/>
        <w:highlight w:val="yellow"/>
      </w:rPr>
    </w:lvl>
    <w:lvl w:ilvl="1">
      <w:start w:val="1"/>
      <w:numFmt w:val="bullet"/>
      <w:lvlText w:val="-"/>
      <w:lvlJc w:val="left"/>
      <w:pPr>
        <w:tabs>
          <w:tab w:val="num" w:pos="1440"/>
        </w:tabs>
        <w:ind w:left="1440" w:hanging="360"/>
      </w:pPr>
      <w:rPr>
        <w:rFonts w:ascii="Arial" w:hAnsi="Arial" w:cs="Arial"/>
        <w:sz w:val="20"/>
        <w:szCs w:val="20"/>
        <w:highlight w:val="yellow"/>
      </w:rPr>
    </w:lvl>
    <w:lvl w:ilvl="2">
      <w:start w:val="1"/>
      <w:numFmt w:val="bullet"/>
      <w:lvlText w:val=""/>
      <w:lvlJc w:val="left"/>
      <w:pPr>
        <w:tabs>
          <w:tab w:val="num" w:pos="2160"/>
        </w:tabs>
        <w:ind w:left="2160" w:hanging="360"/>
      </w:pPr>
      <w:rPr>
        <w:rFonts w:ascii="Wingdings" w:hAnsi="Wingdings" w:cs="Wingdings"/>
        <w:sz w:val="20"/>
        <w:szCs w:val="20"/>
        <w:highlight w:val="yellow"/>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0"/>
        <w:szCs w:val="20"/>
        <w:highlight w:val="yellow"/>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0"/>
        <w:szCs w:val="20"/>
        <w:highlight w:val="yellow"/>
      </w:rPr>
    </w:lvl>
  </w:abstractNum>
  <w:abstractNum w:abstractNumId="14" w15:restartNumberingAfterBreak="0">
    <w:nsid w:val="0000000F"/>
    <w:multiLevelType w:val="multilevel"/>
    <w:tmpl w:val="0000000F"/>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Wingdings"/>
        <w:sz w:val="18"/>
        <w:szCs w:val="18"/>
      </w:rPr>
    </w:lvl>
    <w:lvl w:ilvl="2">
      <w:start w:val="1"/>
      <w:numFmt w:val="bullet"/>
      <w:lvlText w:val=""/>
      <w:lvlJc w:val="left"/>
      <w:pPr>
        <w:tabs>
          <w:tab w:val="num" w:pos="2121"/>
        </w:tabs>
        <w:ind w:left="2121" w:hanging="283"/>
      </w:pPr>
      <w:rPr>
        <w:rFonts w:ascii="Symbol" w:hAnsi="Symbol" w:cs="Wingdings"/>
        <w:sz w:val="18"/>
        <w:szCs w:val="18"/>
      </w:rPr>
    </w:lvl>
    <w:lvl w:ilvl="3">
      <w:start w:val="1"/>
      <w:numFmt w:val="bullet"/>
      <w:lvlText w:val=""/>
      <w:lvlJc w:val="left"/>
      <w:pPr>
        <w:tabs>
          <w:tab w:val="num" w:pos="2828"/>
        </w:tabs>
        <w:ind w:left="2828" w:hanging="283"/>
      </w:pPr>
      <w:rPr>
        <w:rFonts w:ascii="Symbol" w:hAnsi="Symbol" w:cs="Wingdings"/>
        <w:sz w:val="18"/>
        <w:szCs w:val="18"/>
      </w:rPr>
    </w:lvl>
    <w:lvl w:ilvl="4">
      <w:start w:val="1"/>
      <w:numFmt w:val="bullet"/>
      <w:lvlText w:val=""/>
      <w:lvlJc w:val="left"/>
      <w:pPr>
        <w:tabs>
          <w:tab w:val="num" w:pos="3535"/>
        </w:tabs>
        <w:ind w:left="3535" w:hanging="283"/>
      </w:pPr>
      <w:rPr>
        <w:rFonts w:ascii="Symbol" w:hAnsi="Symbol" w:cs="Wingdings"/>
        <w:sz w:val="18"/>
        <w:szCs w:val="18"/>
      </w:rPr>
    </w:lvl>
    <w:lvl w:ilvl="5">
      <w:start w:val="1"/>
      <w:numFmt w:val="bullet"/>
      <w:lvlText w:val=""/>
      <w:lvlJc w:val="left"/>
      <w:pPr>
        <w:tabs>
          <w:tab w:val="num" w:pos="4242"/>
        </w:tabs>
        <w:ind w:left="4242" w:hanging="283"/>
      </w:pPr>
      <w:rPr>
        <w:rFonts w:ascii="Symbol" w:hAnsi="Symbol" w:cs="Wingdings"/>
        <w:sz w:val="18"/>
        <w:szCs w:val="18"/>
      </w:rPr>
    </w:lvl>
    <w:lvl w:ilvl="6">
      <w:start w:val="1"/>
      <w:numFmt w:val="bullet"/>
      <w:lvlText w:val=""/>
      <w:lvlJc w:val="left"/>
      <w:pPr>
        <w:tabs>
          <w:tab w:val="num" w:pos="4949"/>
        </w:tabs>
        <w:ind w:left="4949" w:hanging="283"/>
      </w:pPr>
      <w:rPr>
        <w:rFonts w:ascii="Symbol" w:hAnsi="Symbol" w:cs="Wingdings"/>
        <w:sz w:val="18"/>
        <w:szCs w:val="18"/>
      </w:rPr>
    </w:lvl>
    <w:lvl w:ilvl="7">
      <w:start w:val="1"/>
      <w:numFmt w:val="bullet"/>
      <w:lvlText w:val=""/>
      <w:lvlJc w:val="left"/>
      <w:pPr>
        <w:tabs>
          <w:tab w:val="num" w:pos="5656"/>
        </w:tabs>
        <w:ind w:left="5656" w:hanging="283"/>
      </w:pPr>
      <w:rPr>
        <w:rFonts w:ascii="Symbol" w:hAnsi="Symbol" w:cs="Wingdings"/>
        <w:sz w:val="18"/>
        <w:szCs w:val="18"/>
      </w:rPr>
    </w:lvl>
    <w:lvl w:ilvl="8">
      <w:start w:val="1"/>
      <w:numFmt w:val="bullet"/>
      <w:lvlText w:val=""/>
      <w:lvlJc w:val="left"/>
      <w:pPr>
        <w:tabs>
          <w:tab w:val="num" w:pos="6363"/>
        </w:tabs>
        <w:ind w:left="6363" w:hanging="283"/>
      </w:pPr>
      <w:rPr>
        <w:rFonts w:ascii="Symbol" w:hAnsi="Symbol" w:cs="Wingdings"/>
        <w:sz w:val="18"/>
        <w:szCs w:val="18"/>
      </w:rPr>
    </w:lvl>
  </w:abstractNum>
  <w:abstractNum w:abstractNumId="15" w15:restartNumberingAfterBreak="0">
    <w:nsid w:val="00000010"/>
    <w:multiLevelType w:val="multilevel"/>
    <w:tmpl w:val="00000010"/>
    <w:lvl w:ilvl="0">
      <w:start w:val="1"/>
      <w:numFmt w:val="bullet"/>
      <w:lvlText w:val=""/>
      <w:lvlJc w:val="left"/>
      <w:pPr>
        <w:tabs>
          <w:tab w:val="num" w:pos="851"/>
        </w:tabs>
        <w:ind w:left="851" w:hanging="283"/>
      </w:pPr>
      <w:rPr>
        <w:rFonts w:ascii="Wingdings" w:hAnsi="Wingdings" w:cs="Wingdings"/>
        <w:sz w:val="18"/>
        <w:szCs w:val="18"/>
      </w:rPr>
    </w:lvl>
    <w:lvl w:ilvl="1">
      <w:start w:val="1"/>
      <w:numFmt w:val="bullet"/>
      <w:lvlText w:val=""/>
      <w:lvlJc w:val="left"/>
      <w:pPr>
        <w:tabs>
          <w:tab w:val="num" w:pos="1558"/>
        </w:tabs>
        <w:ind w:left="1558" w:hanging="283"/>
      </w:pPr>
      <w:rPr>
        <w:rFonts w:ascii="Symbol" w:hAnsi="Symbol" w:cs="Wingdings"/>
        <w:sz w:val="18"/>
        <w:szCs w:val="18"/>
      </w:rPr>
    </w:lvl>
    <w:lvl w:ilvl="2">
      <w:start w:val="1"/>
      <w:numFmt w:val="bullet"/>
      <w:lvlText w:val=""/>
      <w:lvlJc w:val="left"/>
      <w:pPr>
        <w:tabs>
          <w:tab w:val="num" w:pos="2265"/>
        </w:tabs>
        <w:ind w:left="2265" w:hanging="283"/>
      </w:pPr>
      <w:rPr>
        <w:rFonts w:ascii="Symbol" w:hAnsi="Symbol" w:cs="Wingdings"/>
        <w:sz w:val="18"/>
        <w:szCs w:val="18"/>
      </w:rPr>
    </w:lvl>
    <w:lvl w:ilvl="3">
      <w:start w:val="1"/>
      <w:numFmt w:val="bullet"/>
      <w:lvlText w:val=""/>
      <w:lvlJc w:val="left"/>
      <w:pPr>
        <w:tabs>
          <w:tab w:val="num" w:pos="2972"/>
        </w:tabs>
        <w:ind w:left="2972" w:hanging="283"/>
      </w:pPr>
      <w:rPr>
        <w:rFonts w:ascii="Symbol" w:hAnsi="Symbol" w:cs="Wingdings"/>
        <w:sz w:val="18"/>
        <w:szCs w:val="18"/>
      </w:rPr>
    </w:lvl>
    <w:lvl w:ilvl="4">
      <w:start w:val="1"/>
      <w:numFmt w:val="bullet"/>
      <w:lvlText w:val=""/>
      <w:lvlJc w:val="left"/>
      <w:pPr>
        <w:tabs>
          <w:tab w:val="num" w:pos="3679"/>
        </w:tabs>
        <w:ind w:left="3679" w:hanging="283"/>
      </w:pPr>
      <w:rPr>
        <w:rFonts w:ascii="Symbol" w:hAnsi="Symbol" w:cs="Wingdings"/>
        <w:sz w:val="18"/>
        <w:szCs w:val="18"/>
      </w:rPr>
    </w:lvl>
    <w:lvl w:ilvl="5">
      <w:start w:val="1"/>
      <w:numFmt w:val="bullet"/>
      <w:lvlText w:val=""/>
      <w:lvlJc w:val="left"/>
      <w:pPr>
        <w:tabs>
          <w:tab w:val="num" w:pos="4386"/>
        </w:tabs>
        <w:ind w:left="4386" w:hanging="283"/>
      </w:pPr>
      <w:rPr>
        <w:rFonts w:ascii="Symbol" w:hAnsi="Symbol" w:cs="Wingdings"/>
        <w:sz w:val="18"/>
        <w:szCs w:val="18"/>
      </w:rPr>
    </w:lvl>
    <w:lvl w:ilvl="6">
      <w:start w:val="1"/>
      <w:numFmt w:val="bullet"/>
      <w:lvlText w:val=""/>
      <w:lvlJc w:val="left"/>
      <w:pPr>
        <w:tabs>
          <w:tab w:val="num" w:pos="5093"/>
        </w:tabs>
        <w:ind w:left="5093" w:hanging="283"/>
      </w:pPr>
      <w:rPr>
        <w:rFonts w:ascii="Symbol" w:hAnsi="Symbol" w:cs="Wingdings"/>
        <w:sz w:val="18"/>
        <w:szCs w:val="18"/>
      </w:rPr>
    </w:lvl>
    <w:lvl w:ilvl="7">
      <w:start w:val="1"/>
      <w:numFmt w:val="bullet"/>
      <w:lvlText w:val=""/>
      <w:lvlJc w:val="left"/>
      <w:pPr>
        <w:tabs>
          <w:tab w:val="num" w:pos="5800"/>
        </w:tabs>
        <w:ind w:left="5800" w:hanging="283"/>
      </w:pPr>
      <w:rPr>
        <w:rFonts w:ascii="Symbol" w:hAnsi="Symbol" w:cs="Wingdings"/>
        <w:sz w:val="18"/>
        <w:szCs w:val="18"/>
      </w:rPr>
    </w:lvl>
    <w:lvl w:ilvl="8">
      <w:start w:val="1"/>
      <w:numFmt w:val="bullet"/>
      <w:lvlText w:val=""/>
      <w:lvlJc w:val="left"/>
      <w:pPr>
        <w:tabs>
          <w:tab w:val="num" w:pos="6507"/>
        </w:tabs>
        <w:ind w:left="6507" w:hanging="283"/>
      </w:pPr>
      <w:rPr>
        <w:rFonts w:ascii="Symbol" w:hAnsi="Symbol" w:cs="Wingdings"/>
        <w:sz w:val="18"/>
        <w:szCs w:val="18"/>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2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22" w15:restartNumberingAfterBreak="0">
    <w:nsid w:val="00000017"/>
    <w:multiLevelType w:val="multilevel"/>
    <w:tmpl w:val="00000017"/>
    <w:lvl w:ilvl="0">
      <w:start w:val="1"/>
      <w:numFmt w:val="bullet"/>
      <w:lvlText w:val=""/>
      <w:lvlJc w:val="left"/>
      <w:pPr>
        <w:tabs>
          <w:tab w:val="num" w:pos="780"/>
        </w:tabs>
        <w:ind w:left="780" w:hanging="360"/>
      </w:pPr>
      <w:rPr>
        <w:rFonts w:ascii="Symbol" w:hAnsi="Symbol" w:cs="Wingdings"/>
        <w:sz w:val="18"/>
        <w:szCs w:val="18"/>
      </w:rPr>
    </w:lvl>
    <w:lvl w:ilvl="1">
      <w:start w:val="1"/>
      <w:numFmt w:val="bullet"/>
      <w:lvlText w:val="◦"/>
      <w:lvlJc w:val="left"/>
      <w:pPr>
        <w:tabs>
          <w:tab w:val="num" w:pos="1140"/>
        </w:tabs>
        <w:ind w:left="1140" w:hanging="360"/>
      </w:pPr>
      <w:rPr>
        <w:rFonts w:ascii="OpenSymbol" w:hAnsi="OpenSymbol" w:cs="Wingdings"/>
        <w:sz w:val="18"/>
        <w:szCs w:val="18"/>
      </w:rPr>
    </w:lvl>
    <w:lvl w:ilvl="2">
      <w:start w:val="1"/>
      <w:numFmt w:val="bullet"/>
      <w:lvlText w:val="▪"/>
      <w:lvlJc w:val="left"/>
      <w:pPr>
        <w:tabs>
          <w:tab w:val="num" w:pos="1500"/>
        </w:tabs>
        <w:ind w:left="1500" w:hanging="360"/>
      </w:pPr>
      <w:rPr>
        <w:rFonts w:ascii="OpenSymbol" w:hAnsi="OpenSymbol" w:cs="Wingdings"/>
        <w:sz w:val="18"/>
        <w:szCs w:val="18"/>
      </w:rPr>
    </w:lvl>
    <w:lvl w:ilvl="3">
      <w:start w:val="1"/>
      <w:numFmt w:val="bullet"/>
      <w:lvlText w:val=""/>
      <w:lvlJc w:val="left"/>
      <w:pPr>
        <w:tabs>
          <w:tab w:val="num" w:pos="1860"/>
        </w:tabs>
        <w:ind w:left="1860" w:hanging="360"/>
      </w:pPr>
      <w:rPr>
        <w:rFonts w:ascii="Symbol" w:hAnsi="Symbol" w:cs="Wingdings"/>
        <w:sz w:val="18"/>
        <w:szCs w:val="18"/>
      </w:rPr>
    </w:lvl>
    <w:lvl w:ilvl="4">
      <w:start w:val="1"/>
      <w:numFmt w:val="bullet"/>
      <w:lvlText w:val="◦"/>
      <w:lvlJc w:val="left"/>
      <w:pPr>
        <w:tabs>
          <w:tab w:val="num" w:pos="2220"/>
        </w:tabs>
        <w:ind w:left="2220" w:hanging="360"/>
      </w:pPr>
      <w:rPr>
        <w:rFonts w:ascii="OpenSymbol" w:hAnsi="OpenSymbol" w:cs="Wingdings"/>
        <w:sz w:val="18"/>
        <w:szCs w:val="18"/>
      </w:rPr>
    </w:lvl>
    <w:lvl w:ilvl="5">
      <w:start w:val="1"/>
      <w:numFmt w:val="bullet"/>
      <w:lvlText w:val="▪"/>
      <w:lvlJc w:val="left"/>
      <w:pPr>
        <w:tabs>
          <w:tab w:val="num" w:pos="2580"/>
        </w:tabs>
        <w:ind w:left="2580" w:hanging="360"/>
      </w:pPr>
      <w:rPr>
        <w:rFonts w:ascii="OpenSymbol" w:hAnsi="OpenSymbol" w:cs="Wingdings"/>
        <w:sz w:val="18"/>
        <w:szCs w:val="18"/>
      </w:rPr>
    </w:lvl>
    <w:lvl w:ilvl="6">
      <w:start w:val="1"/>
      <w:numFmt w:val="bullet"/>
      <w:lvlText w:val=""/>
      <w:lvlJc w:val="left"/>
      <w:pPr>
        <w:tabs>
          <w:tab w:val="num" w:pos="2940"/>
        </w:tabs>
        <w:ind w:left="2940" w:hanging="360"/>
      </w:pPr>
      <w:rPr>
        <w:rFonts w:ascii="Symbol" w:hAnsi="Symbol" w:cs="Wingdings"/>
        <w:sz w:val="18"/>
        <w:szCs w:val="18"/>
      </w:rPr>
    </w:lvl>
    <w:lvl w:ilvl="7">
      <w:start w:val="1"/>
      <w:numFmt w:val="bullet"/>
      <w:lvlText w:val="◦"/>
      <w:lvlJc w:val="left"/>
      <w:pPr>
        <w:tabs>
          <w:tab w:val="num" w:pos="3300"/>
        </w:tabs>
        <w:ind w:left="3300" w:hanging="360"/>
      </w:pPr>
      <w:rPr>
        <w:rFonts w:ascii="OpenSymbol" w:hAnsi="OpenSymbol" w:cs="Wingdings"/>
        <w:sz w:val="18"/>
        <w:szCs w:val="18"/>
      </w:rPr>
    </w:lvl>
    <w:lvl w:ilvl="8">
      <w:start w:val="1"/>
      <w:numFmt w:val="bullet"/>
      <w:lvlText w:val="▪"/>
      <w:lvlJc w:val="left"/>
      <w:pPr>
        <w:tabs>
          <w:tab w:val="num" w:pos="3660"/>
        </w:tabs>
        <w:ind w:left="3660" w:hanging="360"/>
      </w:pPr>
      <w:rPr>
        <w:rFonts w:ascii="OpenSymbol" w:hAnsi="OpenSymbol" w:cs="Wingdings"/>
        <w:sz w:val="18"/>
        <w:szCs w:val="18"/>
      </w:rPr>
    </w:lvl>
  </w:abstractNum>
  <w:abstractNum w:abstractNumId="23" w15:restartNumberingAfterBreak="0">
    <w:nsid w:val="00000018"/>
    <w:multiLevelType w:val="multilevel"/>
    <w:tmpl w:val="00000018"/>
    <w:lvl w:ilvl="0">
      <w:start w:val="1"/>
      <w:numFmt w:val="bullet"/>
      <w:lvlText w:val=""/>
      <w:lvlJc w:val="left"/>
      <w:pPr>
        <w:tabs>
          <w:tab w:val="num" w:pos="722"/>
        </w:tabs>
        <w:ind w:left="722" w:hanging="360"/>
      </w:pPr>
      <w:rPr>
        <w:rFonts w:ascii="Symbol" w:hAnsi="Symbol" w:cs="Wingdings"/>
        <w:sz w:val="18"/>
        <w:szCs w:val="18"/>
      </w:rPr>
    </w:lvl>
    <w:lvl w:ilvl="1">
      <w:start w:val="1"/>
      <w:numFmt w:val="bullet"/>
      <w:lvlText w:val="◦"/>
      <w:lvlJc w:val="left"/>
      <w:pPr>
        <w:tabs>
          <w:tab w:val="num" w:pos="1082"/>
        </w:tabs>
        <w:ind w:left="1082" w:hanging="360"/>
      </w:pPr>
      <w:rPr>
        <w:rFonts w:ascii="OpenSymbol" w:hAnsi="OpenSymbol" w:cs="Wingdings"/>
        <w:sz w:val="18"/>
        <w:szCs w:val="18"/>
      </w:rPr>
    </w:lvl>
    <w:lvl w:ilvl="2">
      <w:start w:val="1"/>
      <w:numFmt w:val="bullet"/>
      <w:lvlText w:val="▪"/>
      <w:lvlJc w:val="left"/>
      <w:pPr>
        <w:tabs>
          <w:tab w:val="num" w:pos="1442"/>
        </w:tabs>
        <w:ind w:left="1442" w:hanging="360"/>
      </w:pPr>
      <w:rPr>
        <w:rFonts w:ascii="OpenSymbol" w:hAnsi="OpenSymbol" w:cs="Wingdings"/>
        <w:sz w:val="18"/>
        <w:szCs w:val="18"/>
      </w:rPr>
    </w:lvl>
    <w:lvl w:ilvl="3">
      <w:start w:val="1"/>
      <w:numFmt w:val="bullet"/>
      <w:lvlText w:val=""/>
      <w:lvlJc w:val="left"/>
      <w:pPr>
        <w:tabs>
          <w:tab w:val="num" w:pos="1802"/>
        </w:tabs>
        <w:ind w:left="1802" w:hanging="360"/>
      </w:pPr>
      <w:rPr>
        <w:rFonts w:ascii="Symbol" w:hAnsi="Symbol" w:cs="Wingdings"/>
        <w:sz w:val="18"/>
        <w:szCs w:val="18"/>
      </w:rPr>
    </w:lvl>
    <w:lvl w:ilvl="4">
      <w:start w:val="1"/>
      <w:numFmt w:val="bullet"/>
      <w:lvlText w:val="◦"/>
      <w:lvlJc w:val="left"/>
      <w:pPr>
        <w:tabs>
          <w:tab w:val="num" w:pos="2162"/>
        </w:tabs>
        <w:ind w:left="2162" w:hanging="360"/>
      </w:pPr>
      <w:rPr>
        <w:rFonts w:ascii="OpenSymbol" w:hAnsi="OpenSymbol" w:cs="Wingdings"/>
        <w:sz w:val="18"/>
        <w:szCs w:val="18"/>
      </w:rPr>
    </w:lvl>
    <w:lvl w:ilvl="5">
      <w:start w:val="1"/>
      <w:numFmt w:val="bullet"/>
      <w:lvlText w:val="▪"/>
      <w:lvlJc w:val="left"/>
      <w:pPr>
        <w:tabs>
          <w:tab w:val="num" w:pos="2522"/>
        </w:tabs>
        <w:ind w:left="2522" w:hanging="360"/>
      </w:pPr>
      <w:rPr>
        <w:rFonts w:ascii="OpenSymbol" w:hAnsi="OpenSymbol" w:cs="Wingdings"/>
        <w:sz w:val="18"/>
        <w:szCs w:val="18"/>
      </w:rPr>
    </w:lvl>
    <w:lvl w:ilvl="6">
      <w:start w:val="1"/>
      <w:numFmt w:val="bullet"/>
      <w:lvlText w:val=""/>
      <w:lvlJc w:val="left"/>
      <w:pPr>
        <w:tabs>
          <w:tab w:val="num" w:pos="2882"/>
        </w:tabs>
        <w:ind w:left="2882" w:hanging="360"/>
      </w:pPr>
      <w:rPr>
        <w:rFonts w:ascii="Symbol" w:hAnsi="Symbol" w:cs="Wingdings"/>
        <w:sz w:val="18"/>
        <w:szCs w:val="18"/>
      </w:rPr>
    </w:lvl>
    <w:lvl w:ilvl="7">
      <w:start w:val="1"/>
      <w:numFmt w:val="bullet"/>
      <w:lvlText w:val="◦"/>
      <w:lvlJc w:val="left"/>
      <w:pPr>
        <w:tabs>
          <w:tab w:val="num" w:pos="3242"/>
        </w:tabs>
        <w:ind w:left="3242" w:hanging="360"/>
      </w:pPr>
      <w:rPr>
        <w:rFonts w:ascii="OpenSymbol" w:hAnsi="OpenSymbol" w:cs="Wingdings"/>
        <w:sz w:val="18"/>
        <w:szCs w:val="18"/>
      </w:rPr>
    </w:lvl>
    <w:lvl w:ilvl="8">
      <w:start w:val="1"/>
      <w:numFmt w:val="bullet"/>
      <w:lvlText w:val="▪"/>
      <w:lvlJc w:val="left"/>
      <w:pPr>
        <w:tabs>
          <w:tab w:val="num" w:pos="3602"/>
        </w:tabs>
        <w:ind w:left="3602" w:hanging="360"/>
      </w:pPr>
      <w:rPr>
        <w:rFonts w:ascii="OpenSymbol" w:hAnsi="OpenSymbol" w:cs="Wingdings"/>
        <w:sz w:val="18"/>
        <w:szCs w:val="18"/>
      </w:rPr>
    </w:lvl>
  </w:abstractNum>
  <w:abstractNum w:abstractNumId="24"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25" w15:restartNumberingAfterBreak="0">
    <w:nsid w:val="0000001A"/>
    <w:multiLevelType w:val="multilevel"/>
    <w:tmpl w:val="0000001A"/>
    <w:lvl w:ilvl="0">
      <w:start w:val="1"/>
      <w:numFmt w:val="bullet"/>
      <w:suff w:val="nothing"/>
      <w:lvlText w:val=""/>
      <w:lvlJc w:val="left"/>
      <w:pPr>
        <w:tabs>
          <w:tab w:val="num" w:pos="0"/>
        </w:tabs>
        <w:ind w:left="0" w:firstLine="0"/>
      </w:pPr>
      <w:rPr>
        <w:rFonts w:ascii="Symbol" w:hAnsi="Symbol" w:cs="Wingdings"/>
        <w:sz w:val="18"/>
        <w:szCs w:val="18"/>
      </w:rPr>
    </w:lvl>
    <w:lvl w:ilvl="1">
      <w:start w:val="1"/>
      <w:numFmt w:val="bullet"/>
      <w:suff w:val="nothing"/>
      <w:lvlText w:val="◦"/>
      <w:lvlJc w:val="left"/>
      <w:pPr>
        <w:tabs>
          <w:tab w:val="num" w:pos="0"/>
        </w:tabs>
        <w:ind w:left="0" w:firstLine="0"/>
      </w:pPr>
      <w:rPr>
        <w:rFonts w:ascii="StarSymbol" w:hAnsi="StarSymbol" w:cs="Wingdings"/>
        <w:sz w:val="18"/>
        <w:szCs w:val="18"/>
      </w:rPr>
    </w:lvl>
    <w:lvl w:ilvl="2">
      <w:start w:val="1"/>
      <w:numFmt w:val="bullet"/>
      <w:suff w:val="nothing"/>
      <w:lvlText w:val="▪"/>
      <w:lvlJc w:val="left"/>
      <w:pPr>
        <w:tabs>
          <w:tab w:val="num" w:pos="0"/>
        </w:tabs>
        <w:ind w:left="0" w:firstLine="0"/>
      </w:pPr>
      <w:rPr>
        <w:rFonts w:ascii="StarSymbol" w:hAnsi="StarSymbol" w:cs="Wingdings"/>
        <w:sz w:val="18"/>
        <w:szCs w:val="18"/>
      </w:rPr>
    </w:lvl>
    <w:lvl w:ilvl="3">
      <w:start w:val="1"/>
      <w:numFmt w:val="bullet"/>
      <w:suff w:val="nothing"/>
      <w:lvlText w:val=""/>
      <w:lvlJc w:val="left"/>
      <w:pPr>
        <w:tabs>
          <w:tab w:val="num" w:pos="0"/>
        </w:tabs>
        <w:ind w:left="0" w:firstLine="0"/>
      </w:pPr>
      <w:rPr>
        <w:rFonts w:ascii="Symbol" w:hAnsi="Symbol" w:cs="Wingdings"/>
        <w:sz w:val="18"/>
        <w:szCs w:val="18"/>
      </w:rPr>
    </w:lvl>
    <w:lvl w:ilvl="4">
      <w:start w:val="1"/>
      <w:numFmt w:val="bullet"/>
      <w:suff w:val="nothing"/>
      <w:lvlText w:val="◦"/>
      <w:lvlJc w:val="left"/>
      <w:pPr>
        <w:tabs>
          <w:tab w:val="num" w:pos="0"/>
        </w:tabs>
        <w:ind w:left="0" w:firstLine="0"/>
      </w:pPr>
      <w:rPr>
        <w:rFonts w:ascii="StarSymbol" w:hAnsi="StarSymbol" w:cs="Wingdings"/>
        <w:sz w:val="18"/>
        <w:szCs w:val="18"/>
      </w:rPr>
    </w:lvl>
    <w:lvl w:ilvl="5">
      <w:start w:val="1"/>
      <w:numFmt w:val="bullet"/>
      <w:suff w:val="nothing"/>
      <w:lvlText w:val="▪"/>
      <w:lvlJc w:val="left"/>
      <w:pPr>
        <w:tabs>
          <w:tab w:val="num" w:pos="0"/>
        </w:tabs>
        <w:ind w:left="0" w:firstLine="0"/>
      </w:pPr>
      <w:rPr>
        <w:rFonts w:ascii="StarSymbol" w:hAnsi="StarSymbol" w:cs="Wingdings"/>
        <w:sz w:val="18"/>
        <w:szCs w:val="18"/>
      </w:rPr>
    </w:lvl>
    <w:lvl w:ilvl="6">
      <w:start w:val="1"/>
      <w:numFmt w:val="bullet"/>
      <w:suff w:val="nothing"/>
      <w:lvlText w:val=""/>
      <w:lvlJc w:val="left"/>
      <w:pPr>
        <w:tabs>
          <w:tab w:val="num" w:pos="0"/>
        </w:tabs>
        <w:ind w:left="0" w:firstLine="0"/>
      </w:pPr>
      <w:rPr>
        <w:rFonts w:ascii="Symbol" w:hAnsi="Symbol" w:cs="Wingdings"/>
        <w:sz w:val="18"/>
        <w:szCs w:val="18"/>
      </w:rPr>
    </w:lvl>
    <w:lvl w:ilvl="7">
      <w:start w:val="1"/>
      <w:numFmt w:val="bullet"/>
      <w:suff w:val="nothing"/>
      <w:lvlText w:val="◦"/>
      <w:lvlJc w:val="left"/>
      <w:pPr>
        <w:tabs>
          <w:tab w:val="num" w:pos="0"/>
        </w:tabs>
        <w:ind w:left="0" w:firstLine="0"/>
      </w:pPr>
      <w:rPr>
        <w:rFonts w:ascii="StarSymbol" w:hAnsi="StarSymbol" w:cs="Wingdings"/>
        <w:sz w:val="18"/>
        <w:szCs w:val="18"/>
      </w:rPr>
    </w:lvl>
    <w:lvl w:ilvl="8">
      <w:start w:val="1"/>
      <w:numFmt w:val="bullet"/>
      <w:suff w:val="nothing"/>
      <w:lvlText w:val="▪"/>
      <w:lvlJc w:val="left"/>
      <w:pPr>
        <w:tabs>
          <w:tab w:val="num" w:pos="0"/>
        </w:tabs>
        <w:ind w:left="0" w:firstLine="0"/>
      </w:pPr>
      <w:rPr>
        <w:rFonts w:ascii="StarSymbol" w:hAnsi="StarSymbol" w:cs="Wingdings"/>
        <w:sz w:val="18"/>
        <w:szCs w:val="18"/>
      </w:rPr>
    </w:lvl>
  </w:abstractNum>
  <w:abstractNum w:abstractNumId="26" w15:restartNumberingAfterBreak="0">
    <w:nsid w:val="00000021"/>
    <w:multiLevelType w:val="multilevel"/>
    <w:tmpl w:val="00000021"/>
    <w:name w:val="WW8Num47"/>
    <w:lvl w:ilvl="0">
      <w:start w:val="1"/>
      <w:numFmt w:val="bullet"/>
      <w:lvlText w:val="-"/>
      <w:lvlJc w:val="left"/>
      <w:pPr>
        <w:tabs>
          <w:tab w:val="num" w:pos="720"/>
        </w:tabs>
        <w:ind w:left="720" w:hanging="360"/>
      </w:pPr>
      <w:rPr>
        <w:rFonts w:ascii="Arial" w:hAnsi="Arial" w:cs="Arial" w:hint="default"/>
        <w:sz w:val="20"/>
        <w:szCs w:val="20"/>
        <w:lang w:eastAsia="fr-FR"/>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0FE87BCB"/>
    <w:multiLevelType w:val="hybridMultilevel"/>
    <w:tmpl w:val="5D4238BE"/>
    <w:lvl w:ilvl="0" w:tplc="CBF4CDF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C245E4"/>
    <w:multiLevelType w:val="hybridMultilevel"/>
    <w:tmpl w:val="9E7C6B72"/>
    <w:lvl w:ilvl="0" w:tplc="E86C2D0C">
      <w:numFmt w:val="bullet"/>
      <w:lvlText w:val="-"/>
      <w:lvlJc w:val="left"/>
      <w:pPr>
        <w:ind w:left="720" w:hanging="360"/>
      </w:pPr>
      <w:rPr>
        <w:rFonts w:ascii="Tahoma" w:eastAsia="SimSun" w:hAnsi="Tahoma" w:cs="Tahoma" w:hint="default"/>
        <w:sz w:val="2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AF4249"/>
    <w:multiLevelType w:val="hybridMultilevel"/>
    <w:tmpl w:val="918E9B8A"/>
    <w:lvl w:ilvl="0" w:tplc="96025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43311EA"/>
    <w:multiLevelType w:val="multilevel"/>
    <w:tmpl w:val="DB0E3D1A"/>
    <w:lvl w:ilvl="0">
      <w:start w:val="1"/>
      <w:numFmt w:val="bullet"/>
      <w:lvlText w:val=""/>
      <w:lvlJc w:val="left"/>
      <w:pPr>
        <w:tabs>
          <w:tab w:val="num" w:pos="1080"/>
        </w:tabs>
        <w:ind w:left="108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3225C54"/>
    <w:multiLevelType w:val="multilevel"/>
    <w:tmpl w:val="77E88F7C"/>
    <w:lvl w:ilvl="0">
      <w:start w:val="1"/>
      <w:numFmt w:val="bullet"/>
      <w:lvlText w:val=""/>
      <w:lvlJc w:val="left"/>
      <w:pPr>
        <w:tabs>
          <w:tab w:val="num" w:pos="1080"/>
        </w:tabs>
        <w:ind w:left="1080" w:hanging="360"/>
      </w:pPr>
      <w:rPr>
        <w:rFonts w:ascii="Symbol" w:hAnsi="Symbol" w:hint="default"/>
        <w:sz w:val="22"/>
      </w:rPr>
    </w:lvl>
    <w:lvl w:ilvl="1">
      <w:start w:val="1"/>
      <w:numFmt w:val="bullet"/>
      <w:lvlText w:val="o"/>
      <w:lvlJc w:val="left"/>
      <w:pPr>
        <w:tabs>
          <w:tab w:val="num" w:pos="708"/>
        </w:tabs>
        <w:ind w:left="1440" w:hanging="360"/>
      </w:pPr>
      <w:rPr>
        <w:rFonts w:ascii="Courier New" w:hAnsi="Courier New" w:cs="Courier New" w:hint="default"/>
        <w:sz w:val="20"/>
        <w:szCs w:val="20"/>
        <w:lang w:eastAsia="fr-FR"/>
      </w:rPr>
    </w:lvl>
    <w:lvl w:ilvl="2">
      <w:start w:val="1"/>
      <w:numFmt w:val="bullet"/>
      <w:lvlText w:val="o"/>
      <w:lvlJc w:val="left"/>
      <w:pPr>
        <w:tabs>
          <w:tab w:val="num" w:pos="2264"/>
        </w:tabs>
        <w:ind w:left="2264" w:hanging="360"/>
      </w:pPr>
      <w:rPr>
        <w:rFonts w:ascii="Courier New" w:hAnsi="Courier New" w:cs="Courier New" w:hint="default"/>
        <w:sz w:val="20"/>
        <w:szCs w:val="20"/>
        <w:lang w:eastAsia="fr-FR"/>
      </w:rPr>
    </w:lvl>
    <w:lvl w:ilvl="3">
      <w:start w:val="1"/>
      <w:numFmt w:val="bullet"/>
      <w:lvlText w:val="-"/>
      <w:lvlJc w:val="left"/>
      <w:pPr>
        <w:tabs>
          <w:tab w:val="num" w:pos="708"/>
        </w:tabs>
        <w:ind w:left="2804" w:hanging="360"/>
      </w:pPr>
      <w:rPr>
        <w:rFonts w:ascii="Arial" w:hAnsi="Arial" w:cs="Arial" w:hint="default"/>
        <w:sz w:val="20"/>
        <w:szCs w:val="20"/>
        <w:lang w:eastAsia="fr-FR"/>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2" w15:restartNumberingAfterBreak="0">
    <w:nsid w:val="7B3F7099"/>
    <w:multiLevelType w:val="hybridMultilevel"/>
    <w:tmpl w:val="2884BC96"/>
    <w:lvl w:ilvl="0" w:tplc="9A287F30">
      <w:start w:val="1"/>
      <w:numFmt w:val="lowerLetter"/>
      <w:lvlText w:val="%1."/>
      <w:lvlJc w:val="left"/>
      <w:pPr>
        <w:tabs>
          <w:tab w:val="num" w:pos="720"/>
        </w:tabs>
        <w:ind w:left="720" w:hanging="360"/>
      </w:pPr>
      <w:rPr>
        <w:rFonts w:hint="default"/>
        <w:u w:val="single"/>
      </w:rPr>
    </w:lvl>
    <w:lvl w:ilvl="1" w:tplc="040C0003">
      <w:start w:val="1"/>
      <w:numFmt w:val="bullet"/>
      <w:lvlText w:val="o"/>
      <w:lvlJc w:val="left"/>
      <w:pPr>
        <w:tabs>
          <w:tab w:val="num" w:pos="1440"/>
        </w:tabs>
        <w:ind w:left="1440" w:hanging="360"/>
      </w:pPr>
      <w:rPr>
        <w:rFonts w:ascii="Courier New" w:hAnsi="Courier New" w:cs="Courier New" w:hint="default"/>
        <w:u w:val="single"/>
      </w:rPr>
    </w:lvl>
    <w:lvl w:ilvl="2" w:tplc="3B127EC4">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2"/>
  </w:num>
  <w:num w:numId="28">
    <w:abstractNumId w:val="29"/>
  </w:num>
  <w:num w:numId="29">
    <w:abstractNumId w:val="28"/>
  </w:num>
  <w:num w:numId="30">
    <w:abstractNumId w:val="30"/>
    <w:lvlOverride w:ilvl="0"/>
    <w:lvlOverride w:ilvl="1"/>
    <w:lvlOverride w:ilvl="2"/>
    <w:lvlOverride w:ilvl="3"/>
    <w:lvlOverride w:ilvl="4"/>
    <w:lvlOverride w:ilvl="5"/>
    <w:lvlOverride w:ilvl="6"/>
    <w:lvlOverride w:ilvl="7"/>
    <w:lvlOverride w:ilvl="8"/>
  </w:num>
  <w:num w:numId="31">
    <w:abstractNumId w:val="26"/>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F6"/>
    <w:rsid w:val="001649EE"/>
    <w:rsid w:val="00330AF5"/>
    <w:rsid w:val="008F6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5EE0A8C"/>
  <w15:chartTrackingRefBased/>
  <w15:docId w15:val="{E6ECDE09-5CAA-47DF-8AF8-4BA5DFDA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StandardCRLR"/>
    <w:next w:val="StandardSaisieCorpsTexte"/>
    <w:link w:val="Titre1Car"/>
    <w:qFormat/>
    <w:rsid w:val="008F64F6"/>
    <w:pPr>
      <w:keepNext/>
      <w:numPr>
        <w:numId w:val="1"/>
      </w:numPr>
      <w:spacing w:before="113"/>
      <w:ind w:left="567" w:hanging="567"/>
      <w:outlineLvl w:val="0"/>
    </w:pPr>
    <w:rPr>
      <w:b/>
    </w:rPr>
  </w:style>
  <w:style w:type="paragraph" w:styleId="Titre2">
    <w:name w:val="heading 2"/>
    <w:basedOn w:val="Normal"/>
    <w:next w:val="StandardSaisieCorpsTexte"/>
    <w:link w:val="Titre2Car"/>
    <w:qFormat/>
    <w:rsid w:val="008F64F6"/>
    <w:pPr>
      <w:keepNext/>
      <w:widowControl w:val="0"/>
      <w:numPr>
        <w:ilvl w:val="1"/>
        <w:numId w:val="1"/>
      </w:numPr>
      <w:suppressAutoHyphens/>
      <w:spacing w:after="60" w:line="240" w:lineRule="auto"/>
      <w:ind w:left="1290" w:hanging="705"/>
      <w:outlineLvl w:val="1"/>
    </w:pPr>
    <w:rPr>
      <w:rFonts w:ascii="Verdana" w:eastAsia="SimSun" w:hAnsi="Verdana" w:cs="Mangal"/>
      <w:kern w:val="1"/>
      <w:szCs w:val="24"/>
      <w:lang w:eastAsia="zh-CN" w:bidi="hi-IN"/>
    </w:rPr>
  </w:style>
  <w:style w:type="paragraph" w:styleId="Titre3">
    <w:name w:val="heading 3"/>
    <w:basedOn w:val="Normal"/>
    <w:next w:val="StandardSaisieCorpsTexte"/>
    <w:link w:val="Titre3Car"/>
    <w:qFormat/>
    <w:rsid w:val="008F64F6"/>
    <w:pPr>
      <w:keepNext/>
      <w:widowControl w:val="0"/>
      <w:numPr>
        <w:ilvl w:val="2"/>
        <w:numId w:val="1"/>
      </w:numPr>
      <w:suppressAutoHyphens/>
      <w:spacing w:after="0" w:line="240" w:lineRule="auto"/>
      <w:ind w:left="2100" w:hanging="765"/>
      <w:outlineLvl w:val="2"/>
    </w:pPr>
    <w:rPr>
      <w:rFonts w:ascii="Tahoma" w:eastAsia="SimSun" w:hAnsi="Tahoma" w:cs="Tahoma"/>
      <w:kern w:val="1"/>
      <w:szCs w:val="24"/>
      <w:u w:val="single"/>
      <w:lang w:eastAsia="zh-CN" w:bidi="hi-IN"/>
    </w:rPr>
  </w:style>
  <w:style w:type="paragraph" w:styleId="Titre4">
    <w:name w:val="heading 4"/>
    <w:basedOn w:val="Normal"/>
    <w:next w:val="StandardSaisieCorpsTexte"/>
    <w:link w:val="Titre4Car"/>
    <w:qFormat/>
    <w:rsid w:val="008F64F6"/>
    <w:pPr>
      <w:keepNext/>
      <w:widowControl w:val="0"/>
      <w:numPr>
        <w:ilvl w:val="3"/>
        <w:numId w:val="1"/>
      </w:numPr>
      <w:suppressAutoHyphens/>
      <w:spacing w:after="0" w:line="240" w:lineRule="auto"/>
      <w:ind w:left="3180" w:hanging="1050"/>
      <w:outlineLvl w:val="3"/>
    </w:pPr>
    <w:rPr>
      <w:rFonts w:ascii="Verdana" w:eastAsia="SimSun" w:hAnsi="Verdana" w:cs="Mangal"/>
      <w:kern w:val="1"/>
      <w:sz w:val="24"/>
      <w:szCs w:val="24"/>
      <w:lang w:bidi="hi-IN"/>
    </w:rPr>
  </w:style>
  <w:style w:type="paragraph" w:styleId="Titre5">
    <w:name w:val="heading 5"/>
    <w:basedOn w:val="Normal"/>
    <w:next w:val="Normal"/>
    <w:link w:val="Titre5Car"/>
    <w:qFormat/>
    <w:rsid w:val="008F64F6"/>
    <w:pPr>
      <w:keepNext/>
      <w:widowControl w:val="0"/>
      <w:suppressAutoHyphens/>
      <w:spacing w:after="0" w:line="240" w:lineRule="auto"/>
      <w:outlineLvl w:val="4"/>
    </w:pPr>
    <w:rPr>
      <w:rFonts w:ascii="Verdana" w:eastAsia="SimSun" w:hAnsi="Verdana" w:cs="Mangal"/>
      <w:kern w:val="1"/>
      <w:sz w:val="24"/>
      <w:szCs w:val="24"/>
      <w:lang w:bidi="hi-IN"/>
    </w:rPr>
  </w:style>
  <w:style w:type="paragraph" w:styleId="Titre6">
    <w:name w:val="heading 6"/>
    <w:basedOn w:val="Normal"/>
    <w:next w:val="Normal"/>
    <w:link w:val="Titre6Car"/>
    <w:qFormat/>
    <w:rsid w:val="008F64F6"/>
    <w:pPr>
      <w:keepNext/>
      <w:widowControl w:val="0"/>
      <w:suppressAutoHyphens/>
      <w:spacing w:after="0" w:line="240" w:lineRule="auto"/>
      <w:jc w:val="both"/>
      <w:outlineLvl w:val="5"/>
    </w:pPr>
    <w:rPr>
      <w:rFonts w:ascii="Verdana" w:eastAsia="SimSun" w:hAnsi="Verdana" w:cs="Mangal"/>
      <w:b/>
      <w:kern w:val="1"/>
      <w:sz w:val="24"/>
      <w:szCs w:val="24"/>
      <w:u w:val="single"/>
      <w:lang w:bidi="hi-IN"/>
    </w:rPr>
  </w:style>
  <w:style w:type="paragraph" w:styleId="Titre7">
    <w:name w:val="heading 7"/>
    <w:basedOn w:val="Normal"/>
    <w:next w:val="Normal"/>
    <w:link w:val="Titre7Car"/>
    <w:qFormat/>
    <w:rsid w:val="008F64F6"/>
    <w:pPr>
      <w:keepNext/>
      <w:widowControl w:val="0"/>
      <w:suppressAutoHyphens/>
      <w:spacing w:after="0" w:line="240" w:lineRule="auto"/>
      <w:outlineLvl w:val="6"/>
    </w:pPr>
    <w:rPr>
      <w:rFonts w:ascii="Arial" w:eastAsia="SimSun" w:hAnsi="Arial" w:cs="Arial"/>
      <w:kern w:val="1"/>
      <w:szCs w:val="24"/>
      <w:u w:val="single"/>
      <w:lang w:eastAsia="fr-FR" w:bidi="hi-IN"/>
    </w:rPr>
  </w:style>
  <w:style w:type="paragraph" w:styleId="Titre9">
    <w:name w:val="heading 9"/>
    <w:basedOn w:val="Normal"/>
    <w:next w:val="Normal"/>
    <w:link w:val="Titre9Car"/>
    <w:qFormat/>
    <w:rsid w:val="008F64F6"/>
    <w:pPr>
      <w:keepNext/>
      <w:widowControl w:val="0"/>
      <w:suppressAutoHyphens/>
      <w:spacing w:after="0" w:line="240" w:lineRule="auto"/>
      <w:outlineLvl w:val="8"/>
    </w:pPr>
    <w:rPr>
      <w:rFonts w:ascii="Verdana" w:eastAsia="SimSun" w:hAnsi="Verdana" w:cs="Mangal"/>
      <w:b/>
      <w:kern w:val="1"/>
      <w:szCs w:val="24"/>
      <w:u w:val="single"/>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64F6"/>
    <w:rPr>
      <w:rFonts w:ascii="Verdana" w:eastAsia="SimSun" w:hAnsi="Verdana" w:cs="Mangal"/>
      <w:b/>
      <w:bCs/>
      <w:color w:val="000000"/>
      <w:kern w:val="1"/>
      <w:szCs w:val="24"/>
      <w:lang w:eastAsia="zh-CN" w:bidi="hi-IN"/>
    </w:rPr>
  </w:style>
  <w:style w:type="character" w:customStyle="1" w:styleId="Titre2Car">
    <w:name w:val="Titre 2 Car"/>
    <w:basedOn w:val="Policepardfaut"/>
    <w:link w:val="Titre2"/>
    <w:rsid w:val="008F64F6"/>
    <w:rPr>
      <w:rFonts w:ascii="Verdana" w:eastAsia="SimSun" w:hAnsi="Verdana" w:cs="Mangal"/>
      <w:kern w:val="1"/>
      <w:szCs w:val="24"/>
      <w:lang w:eastAsia="zh-CN" w:bidi="hi-IN"/>
    </w:rPr>
  </w:style>
  <w:style w:type="character" w:customStyle="1" w:styleId="Titre3Car">
    <w:name w:val="Titre 3 Car"/>
    <w:basedOn w:val="Policepardfaut"/>
    <w:link w:val="Titre3"/>
    <w:rsid w:val="008F64F6"/>
    <w:rPr>
      <w:rFonts w:ascii="Tahoma" w:eastAsia="SimSun" w:hAnsi="Tahoma" w:cs="Tahoma"/>
      <w:kern w:val="1"/>
      <w:szCs w:val="24"/>
      <w:u w:val="single"/>
      <w:lang w:eastAsia="zh-CN" w:bidi="hi-IN"/>
    </w:rPr>
  </w:style>
  <w:style w:type="character" w:customStyle="1" w:styleId="Titre4Car">
    <w:name w:val="Titre 4 Car"/>
    <w:basedOn w:val="Policepardfaut"/>
    <w:link w:val="Titre4"/>
    <w:rsid w:val="008F64F6"/>
    <w:rPr>
      <w:rFonts w:ascii="Verdana" w:eastAsia="SimSun" w:hAnsi="Verdana" w:cs="Mangal"/>
      <w:kern w:val="1"/>
      <w:sz w:val="24"/>
      <w:szCs w:val="24"/>
      <w:lang w:bidi="hi-IN"/>
    </w:rPr>
  </w:style>
  <w:style w:type="character" w:customStyle="1" w:styleId="Titre5Car">
    <w:name w:val="Titre 5 Car"/>
    <w:basedOn w:val="Policepardfaut"/>
    <w:link w:val="Titre5"/>
    <w:rsid w:val="008F64F6"/>
    <w:rPr>
      <w:rFonts w:ascii="Verdana" w:eastAsia="SimSun" w:hAnsi="Verdana" w:cs="Mangal"/>
      <w:kern w:val="1"/>
      <w:sz w:val="24"/>
      <w:szCs w:val="24"/>
      <w:lang w:bidi="hi-IN"/>
    </w:rPr>
  </w:style>
  <w:style w:type="character" w:customStyle="1" w:styleId="Titre6Car">
    <w:name w:val="Titre 6 Car"/>
    <w:basedOn w:val="Policepardfaut"/>
    <w:link w:val="Titre6"/>
    <w:rsid w:val="008F64F6"/>
    <w:rPr>
      <w:rFonts w:ascii="Verdana" w:eastAsia="SimSun" w:hAnsi="Verdana" w:cs="Mangal"/>
      <w:b/>
      <w:kern w:val="1"/>
      <w:sz w:val="24"/>
      <w:szCs w:val="24"/>
      <w:u w:val="single"/>
      <w:lang w:bidi="hi-IN"/>
    </w:rPr>
  </w:style>
  <w:style w:type="character" w:customStyle="1" w:styleId="Titre7Car">
    <w:name w:val="Titre 7 Car"/>
    <w:basedOn w:val="Policepardfaut"/>
    <w:link w:val="Titre7"/>
    <w:rsid w:val="008F64F6"/>
    <w:rPr>
      <w:rFonts w:ascii="Arial" w:eastAsia="SimSun" w:hAnsi="Arial" w:cs="Arial"/>
      <w:kern w:val="1"/>
      <w:szCs w:val="24"/>
      <w:u w:val="single"/>
      <w:lang w:eastAsia="fr-FR" w:bidi="hi-IN"/>
    </w:rPr>
  </w:style>
  <w:style w:type="character" w:customStyle="1" w:styleId="Titre9Car">
    <w:name w:val="Titre 9 Car"/>
    <w:basedOn w:val="Policepardfaut"/>
    <w:link w:val="Titre9"/>
    <w:rsid w:val="008F64F6"/>
    <w:rPr>
      <w:rFonts w:ascii="Verdana" w:eastAsia="SimSun" w:hAnsi="Verdana" w:cs="Mangal"/>
      <w:b/>
      <w:kern w:val="1"/>
      <w:szCs w:val="24"/>
      <w:u w:val="single"/>
      <w:lang w:eastAsia="zh-CN" w:bidi="hi-IN"/>
    </w:rPr>
  </w:style>
  <w:style w:type="numbering" w:customStyle="1" w:styleId="Aucuneliste1">
    <w:name w:val="Aucune liste1"/>
    <w:next w:val="Aucuneliste"/>
    <w:uiPriority w:val="99"/>
    <w:semiHidden/>
    <w:unhideWhenUsed/>
    <w:rsid w:val="008F64F6"/>
  </w:style>
  <w:style w:type="character" w:customStyle="1" w:styleId="WW8Num2z0">
    <w:name w:val="WW8Num2z0"/>
    <w:rsid w:val="008F64F6"/>
    <w:rPr>
      <w:rFonts w:ascii="Monotype Sorts" w:hAnsi="Monotype Sorts" w:cs="Monotype Sorts"/>
    </w:rPr>
  </w:style>
  <w:style w:type="character" w:customStyle="1" w:styleId="WW8Num3z0">
    <w:name w:val="WW8Num3z0"/>
    <w:rsid w:val="008F64F6"/>
    <w:rPr>
      <w:rFonts w:ascii="Symbol" w:hAnsi="Symbol" w:cs="Symbol"/>
    </w:rPr>
  </w:style>
  <w:style w:type="character" w:customStyle="1" w:styleId="WW8Num4z0">
    <w:name w:val="WW8Num4z0"/>
    <w:rsid w:val="008F64F6"/>
    <w:rPr>
      <w:rFonts w:ascii="Times New Roman" w:hAnsi="Times New Roman" w:cs="Times New Roman"/>
    </w:rPr>
  </w:style>
  <w:style w:type="character" w:customStyle="1" w:styleId="WW8Num4z1">
    <w:name w:val="WW8Num4z1"/>
    <w:rsid w:val="008F64F6"/>
    <w:rPr>
      <w:rFonts w:ascii="Wingdings 2" w:hAnsi="Wingdings 2" w:cs="Wingdings"/>
      <w:sz w:val="18"/>
      <w:szCs w:val="18"/>
    </w:rPr>
  </w:style>
  <w:style w:type="character" w:customStyle="1" w:styleId="WW8Num4z2">
    <w:name w:val="WW8Num4z2"/>
    <w:rsid w:val="008F64F6"/>
    <w:rPr>
      <w:rFonts w:ascii="StarSymbol" w:hAnsi="StarSymbol" w:cs="Wingdings"/>
      <w:sz w:val="18"/>
      <w:szCs w:val="18"/>
    </w:rPr>
  </w:style>
  <w:style w:type="character" w:customStyle="1" w:styleId="WW8Num5z0">
    <w:name w:val="WW8Num5z0"/>
    <w:rsid w:val="008F64F6"/>
    <w:rPr>
      <w:rFonts w:ascii="StarSymbol" w:hAnsi="StarSymbol" w:cs="StarSymbol"/>
    </w:rPr>
  </w:style>
  <w:style w:type="character" w:customStyle="1" w:styleId="WW8Num5z1">
    <w:name w:val="WW8Num5z1"/>
    <w:rsid w:val="008F64F6"/>
    <w:rPr>
      <w:rFonts w:ascii="Wingdings 2" w:hAnsi="Wingdings 2" w:cs="Wingdings"/>
      <w:sz w:val="18"/>
      <w:szCs w:val="18"/>
    </w:rPr>
  </w:style>
  <w:style w:type="character" w:customStyle="1" w:styleId="WW8Num5z2">
    <w:name w:val="WW8Num5z2"/>
    <w:rsid w:val="008F64F6"/>
    <w:rPr>
      <w:rFonts w:ascii="StarSymbol" w:hAnsi="StarSymbol" w:cs="Wingdings"/>
      <w:sz w:val="18"/>
      <w:szCs w:val="18"/>
    </w:rPr>
  </w:style>
  <w:style w:type="character" w:customStyle="1" w:styleId="WW8Num6z0">
    <w:name w:val="WW8Num6z0"/>
    <w:rsid w:val="008F64F6"/>
    <w:rPr>
      <w:rFonts w:ascii="Symbol" w:hAnsi="Symbol" w:cs="Wingdings"/>
      <w:sz w:val="18"/>
      <w:szCs w:val="18"/>
    </w:rPr>
  </w:style>
  <w:style w:type="character" w:customStyle="1" w:styleId="WW8Num6z1">
    <w:name w:val="WW8Num6z1"/>
    <w:rsid w:val="008F64F6"/>
    <w:rPr>
      <w:rFonts w:ascii="Wingdings 2" w:hAnsi="Wingdings 2" w:cs="Wingdings"/>
      <w:sz w:val="18"/>
      <w:szCs w:val="18"/>
    </w:rPr>
  </w:style>
  <w:style w:type="character" w:customStyle="1" w:styleId="WW8Num6z2">
    <w:name w:val="WW8Num6z2"/>
    <w:rsid w:val="008F64F6"/>
    <w:rPr>
      <w:rFonts w:ascii="StarSymbol" w:hAnsi="StarSymbol" w:cs="Wingdings"/>
      <w:sz w:val="18"/>
      <w:szCs w:val="18"/>
    </w:rPr>
  </w:style>
  <w:style w:type="character" w:customStyle="1" w:styleId="WW8Num7z0">
    <w:name w:val="WW8Num7z0"/>
    <w:rsid w:val="008F64F6"/>
    <w:rPr>
      <w:rFonts w:ascii="Times New Roman" w:hAnsi="Times New Roman" w:cs="Times New Roman"/>
    </w:rPr>
  </w:style>
  <w:style w:type="character" w:customStyle="1" w:styleId="WW8Num7z1">
    <w:name w:val="WW8Num7z1"/>
    <w:rsid w:val="008F64F6"/>
    <w:rPr>
      <w:rFonts w:ascii="Wingdings 2" w:hAnsi="Wingdings 2" w:cs="Wingdings"/>
      <w:sz w:val="18"/>
      <w:szCs w:val="18"/>
    </w:rPr>
  </w:style>
  <w:style w:type="character" w:customStyle="1" w:styleId="WW8Num7z2">
    <w:name w:val="WW8Num7z2"/>
    <w:rsid w:val="008F64F6"/>
    <w:rPr>
      <w:rFonts w:ascii="StarSymbol" w:hAnsi="StarSymbol" w:cs="Wingdings"/>
      <w:sz w:val="18"/>
      <w:szCs w:val="18"/>
    </w:rPr>
  </w:style>
  <w:style w:type="character" w:customStyle="1" w:styleId="WW8Num8z0">
    <w:name w:val="WW8Num8z0"/>
    <w:rsid w:val="008F64F6"/>
    <w:rPr>
      <w:rFonts w:ascii="Symbol" w:hAnsi="Symbol" w:cs="Symbol"/>
    </w:rPr>
  </w:style>
  <w:style w:type="character" w:customStyle="1" w:styleId="WW8Num8z1">
    <w:name w:val="WW8Num8z1"/>
    <w:rsid w:val="008F64F6"/>
    <w:rPr>
      <w:rFonts w:ascii="Wingdings 2" w:hAnsi="Wingdings 2" w:cs="Wingdings"/>
      <w:sz w:val="18"/>
      <w:szCs w:val="18"/>
    </w:rPr>
  </w:style>
  <w:style w:type="character" w:customStyle="1" w:styleId="WW8Num8z2">
    <w:name w:val="WW8Num8z2"/>
    <w:rsid w:val="008F64F6"/>
    <w:rPr>
      <w:rFonts w:ascii="StarSymbol" w:hAnsi="StarSymbol" w:cs="Wingdings"/>
      <w:sz w:val="18"/>
      <w:szCs w:val="18"/>
    </w:rPr>
  </w:style>
  <w:style w:type="character" w:customStyle="1" w:styleId="WW8Num9z0">
    <w:name w:val="WW8Num9z0"/>
    <w:rsid w:val="008F64F6"/>
    <w:rPr>
      <w:rFonts w:ascii="StarSymbol" w:hAnsi="StarSymbol" w:cs="StarSymbol"/>
    </w:rPr>
  </w:style>
  <w:style w:type="character" w:customStyle="1" w:styleId="WW8Num11z0">
    <w:name w:val="WW8Num11z0"/>
    <w:rsid w:val="008F64F6"/>
    <w:rPr>
      <w:rFonts w:ascii="Times New Roman" w:hAnsi="Times New Roman" w:cs="Times New Roman"/>
    </w:rPr>
  </w:style>
  <w:style w:type="character" w:customStyle="1" w:styleId="WW8Num12z0">
    <w:name w:val="WW8Num12z0"/>
    <w:rsid w:val="008F64F6"/>
    <w:rPr>
      <w:rFonts w:ascii="StarSymbol" w:hAnsi="StarSymbol" w:cs="StarSymbol"/>
    </w:rPr>
  </w:style>
  <w:style w:type="character" w:customStyle="1" w:styleId="WW8Num13z0">
    <w:name w:val="WW8Num13z0"/>
    <w:rsid w:val="008F64F6"/>
    <w:rPr>
      <w:rFonts w:ascii="Symbol" w:hAnsi="Symbol" w:cs="Symbol"/>
    </w:rPr>
  </w:style>
  <w:style w:type="character" w:customStyle="1" w:styleId="WW8Num14z0">
    <w:name w:val="WW8Num14z0"/>
    <w:rsid w:val="008F64F6"/>
    <w:rPr>
      <w:rFonts w:ascii="Symbol" w:hAnsi="Symbol" w:cs="Symbol"/>
    </w:rPr>
  </w:style>
  <w:style w:type="character" w:customStyle="1" w:styleId="WW8Num15z0">
    <w:name w:val="WW8Num15z0"/>
    <w:rsid w:val="008F64F6"/>
    <w:rPr>
      <w:rFonts w:ascii="Symbol" w:hAnsi="Symbol" w:cs="Symbol"/>
    </w:rPr>
  </w:style>
  <w:style w:type="character" w:customStyle="1" w:styleId="WW8Num16z0">
    <w:name w:val="WW8Num16z0"/>
    <w:rsid w:val="008F64F6"/>
    <w:rPr>
      <w:rFonts w:ascii="Symbol" w:hAnsi="Symbol" w:cs="Symbol"/>
    </w:rPr>
  </w:style>
  <w:style w:type="character" w:customStyle="1" w:styleId="WW8Num17z0">
    <w:name w:val="WW8Num17z0"/>
    <w:rsid w:val="008F64F6"/>
    <w:rPr>
      <w:rFonts w:ascii="Times New Roman" w:hAnsi="Times New Roman" w:cs="Times New Roman"/>
    </w:rPr>
  </w:style>
  <w:style w:type="character" w:customStyle="1" w:styleId="WW8Num18z0">
    <w:name w:val="WW8Num18z0"/>
    <w:rsid w:val="008F64F6"/>
    <w:rPr>
      <w:rFonts w:ascii="Times New Roman" w:hAnsi="Times New Roman" w:cs="Times New Roman"/>
    </w:rPr>
  </w:style>
  <w:style w:type="character" w:customStyle="1" w:styleId="WW8Num19z0">
    <w:name w:val="WW8Num19z0"/>
    <w:rsid w:val="008F64F6"/>
    <w:rPr>
      <w:rFonts w:ascii="Times New Roman" w:hAnsi="Times New Roman" w:cs="Times New Roman"/>
    </w:rPr>
  </w:style>
  <w:style w:type="character" w:customStyle="1" w:styleId="WW8Num20z0">
    <w:name w:val="WW8Num20z0"/>
    <w:rsid w:val="008F64F6"/>
    <w:rPr>
      <w:rFonts w:ascii="Times New Roman" w:hAnsi="Times New Roman" w:cs="Times New Roman"/>
    </w:rPr>
  </w:style>
  <w:style w:type="character" w:customStyle="1" w:styleId="WW8Num22z0">
    <w:name w:val="WW8Num22z0"/>
    <w:rsid w:val="008F64F6"/>
    <w:rPr>
      <w:rFonts w:ascii="Times New Roman" w:hAnsi="Times New Roman" w:cs="Times New Roman"/>
    </w:rPr>
  </w:style>
  <w:style w:type="character" w:customStyle="1" w:styleId="WW8Num23z0">
    <w:name w:val="WW8Num23z0"/>
    <w:rsid w:val="008F64F6"/>
    <w:rPr>
      <w:rFonts w:ascii="Symbol" w:hAnsi="Symbol" w:cs="Symbol"/>
    </w:rPr>
  </w:style>
  <w:style w:type="character" w:customStyle="1" w:styleId="WW8Num24z0">
    <w:name w:val="WW8Num24z0"/>
    <w:rsid w:val="008F64F6"/>
    <w:rPr>
      <w:rFonts w:ascii="Symbol" w:hAnsi="Symbol" w:cs="Symbol"/>
    </w:rPr>
  </w:style>
  <w:style w:type="character" w:customStyle="1" w:styleId="WW8Num25z0">
    <w:name w:val="WW8Num25z0"/>
    <w:rsid w:val="008F64F6"/>
    <w:rPr>
      <w:rFonts w:ascii="Times New Roman" w:hAnsi="Times New Roman" w:cs="Times New Roman"/>
    </w:rPr>
  </w:style>
  <w:style w:type="character" w:customStyle="1" w:styleId="WW8Num26z0">
    <w:name w:val="WW8Num26z0"/>
    <w:rsid w:val="008F64F6"/>
    <w:rPr>
      <w:rFonts w:ascii="Wingdings" w:hAnsi="Wingdings" w:cs="Wingdings"/>
    </w:rPr>
  </w:style>
  <w:style w:type="character" w:customStyle="1" w:styleId="WW8Num28z0">
    <w:name w:val="WW8Num28z0"/>
    <w:rsid w:val="008F64F6"/>
    <w:rPr>
      <w:rFonts w:ascii="Monotype Sorts" w:hAnsi="Monotype Sorts" w:cs="Monotype Sorts"/>
    </w:rPr>
  </w:style>
  <w:style w:type="character" w:customStyle="1" w:styleId="Policepardfaut1">
    <w:name w:val="Police par défaut1"/>
    <w:rsid w:val="008F64F6"/>
  </w:style>
  <w:style w:type="character" w:customStyle="1" w:styleId="WW8Num9z1">
    <w:name w:val="WW8Num9z1"/>
    <w:rsid w:val="008F64F6"/>
    <w:rPr>
      <w:rFonts w:ascii="Wingdings 2" w:hAnsi="Wingdings 2" w:cs="Wingdings"/>
      <w:sz w:val="18"/>
      <w:szCs w:val="18"/>
    </w:rPr>
  </w:style>
  <w:style w:type="character" w:customStyle="1" w:styleId="WW8Num9z2">
    <w:name w:val="WW8Num9z2"/>
    <w:rsid w:val="008F64F6"/>
    <w:rPr>
      <w:rFonts w:ascii="StarSymbol" w:hAnsi="StarSymbol" w:cs="Wingdings"/>
      <w:sz w:val="18"/>
      <w:szCs w:val="18"/>
    </w:rPr>
  </w:style>
  <w:style w:type="character" w:customStyle="1" w:styleId="WW8Num10z0">
    <w:name w:val="WW8Num10z0"/>
    <w:rsid w:val="008F64F6"/>
    <w:rPr>
      <w:rFonts w:ascii="StarSymbol" w:hAnsi="StarSymbol" w:cs="StarSymbol"/>
    </w:rPr>
  </w:style>
  <w:style w:type="character" w:customStyle="1" w:styleId="WW-Policepardfaut">
    <w:name w:val="WW-Police par défaut"/>
    <w:rsid w:val="008F64F6"/>
  </w:style>
  <w:style w:type="character" w:customStyle="1" w:styleId="WW-Policepardfaut1">
    <w:name w:val="WW-Police par défaut1"/>
    <w:rsid w:val="008F64F6"/>
  </w:style>
  <w:style w:type="character" w:customStyle="1" w:styleId="Absatz-Standardschriftart">
    <w:name w:val="Absatz-Standardschriftart"/>
    <w:rsid w:val="008F64F6"/>
  </w:style>
  <w:style w:type="character" w:customStyle="1" w:styleId="WW-Policepardfaut11">
    <w:name w:val="WW-Police par défaut11"/>
    <w:rsid w:val="008F64F6"/>
  </w:style>
  <w:style w:type="character" w:customStyle="1" w:styleId="WW-Absatz-Standardschriftart">
    <w:name w:val="WW-Absatz-Standardschriftart"/>
    <w:rsid w:val="008F64F6"/>
  </w:style>
  <w:style w:type="character" w:customStyle="1" w:styleId="WW-Policepardfaut111">
    <w:name w:val="WW-Police par défaut111"/>
    <w:rsid w:val="008F64F6"/>
  </w:style>
  <w:style w:type="character" w:customStyle="1" w:styleId="WW-Absatz-Standardschriftart1">
    <w:name w:val="WW-Absatz-Standardschriftart1"/>
    <w:rsid w:val="008F64F6"/>
  </w:style>
  <w:style w:type="character" w:customStyle="1" w:styleId="WW-Absatz-Standardschriftart11">
    <w:name w:val="WW-Absatz-Standardschriftart11"/>
    <w:rsid w:val="008F64F6"/>
  </w:style>
  <w:style w:type="character" w:customStyle="1" w:styleId="WW-Absatz-Standardschriftart111">
    <w:name w:val="WW-Absatz-Standardschriftart111"/>
    <w:rsid w:val="008F64F6"/>
  </w:style>
  <w:style w:type="character" w:customStyle="1" w:styleId="WW-Absatz-Standardschriftart1111">
    <w:name w:val="WW-Absatz-Standardschriftart1111"/>
    <w:rsid w:val="008F64F6"/>
  </w:style>
  <w:style w:type="character" w:customStyle="1" w:styleId="WW-Absatz-Standardschriftart11111">
    <w:name w:val="WW-Absatz-Standardschriftart11111"/>
    <w:rsid w:val="008F64F6"/>
  </w:style>
  <w:style w:type="character" w:customStyle="1" w:styleId="WW-Absatz-Standardschriftart111111">
    <w:name w:val="WW-Absatz-Standardschriftart111111"/>
    <w:rsid w:val="008F64F6"/>
  </w:style>
  <w:style w:type="character" w:customStyle="1" w:styleId="WW-Absatz-Standardschriftart1111111">
    <w:name w:val="WW-Absatz-Standardschriftart1111111"/>
    <w:rsid w:val="008F64F6"/>
  </w:style>
  <w:style w:type="character" w:customStyle="1" w:styleId="WW-Policepardfaut1111">
    <w:name w:val="WW-Police par défaut1111"/>
    <w:rsid w:val="008F64F6"/>
  </w:style>
  <w:style w:type="character" w:customStyle="1" w:styleId="WW-Absatz-Standardschriftart11111111">
    <w:name w:val="WW-Absatz-Standardschriftart11111111"/>
    <w:rsid w:val="008F64F6"/>
  </w:style>
  <w:style w:type="character" w:customStyle="1" w:styleId="WW-Absatz-Standardschriftart111111111">
    <w:name w:val="WW-Absatz-Standardschriftart111111111"/>
    <w:rsid w:val="008F64F6"/>
  </w:style>
  <w:style w:type="character" w:customStyle="1" w:styleId="WW-Absatz-Standardschriftart1111111111">
    <w:name w:val="WW-Absatz-Standardschriftart1111111111"/>
    <w:rsid w:val="008F64F6"/>
  </w:style>
  <w:style w:type="character" w:customStyle="1" w:styleId="WW-Absatz-Standardschriftart11111111111">
    <w:name w:val="WW-Absatz-Standardschriftart11111111111"/>
    <w:rsid w:val="008F64F6"/>
  </w:style>
  <w:style w:type="character" w:customStyle="1" w:styleId="WW-Absatz-Standardschriftart111111111111">
    <w:name w:val="WW-Absatz-Standardschriftart111111111111"/>
    <w:rsid w:val="008F64F6"/>
  </w:style>
  <w:style w:type="character" w:customStyle="1" w:styleId="WW-Absatz-Standardschriftart1111111111111">
    <w:name w:val="WW-Absatz-Standardschriftart1111111111111"/>
    <w:rsid w:val="008F64F6"/>
  </w:style>
  <w:style w:type="character" w:customStyle="1" w:styleId="WW-Absatz-Standardschriftart11111111111111">
    <w:name w:val="WW-Absatz-Standardschriftart11111111111111"/>
    <w:rsid w:val="008F64F6"/>
  </w:style>
  <w:style w:type="character" w:customStyle="1" w:styleId="WW-Absatz-Standardschriftart111111111111111">
    <w:name w:val="WW-Absatz-Standardschriftart111111111111111"/>
    <w:rsid w:val="008F64F6"/>
  </w:style>
  <w:style w:type="character" w:customStyle="1" w:styleId="WW-Absatz-Standardschriftart1111111111111111">
    <w:name w:val="WW-Absatz-Standardschriftart1111111111111111"/>
    <w:rsid w:val="008F64F6"/>
  </w:style>
  <w:style w:type="character" w:customStyle="1" w:styleId="WW8Num1z0">
    <w:name w:val="WW8Num1z0"/>
    <w:rsid w:val="008F64F6"/>
    <w:rPr>
      <w:rFonts w:ascii="StarSymbol" w:hAnsi="StarSymbol" w:cs="StarSymbol"/>
    </w:rPr>
  </w:style>
  <w:style w:type="character" w:customStyle="1" w:styleId="WW-Absatz-Standardschriftart11111111111111111">
    <w:name w:val="WW-Absatz-Standardschriftart11111111111111111"/>
    <w:rsid w:val="008F64F6"/>
  </w:style>
  <w:style w:type="character" w:customStyle="1" w:styleId="WW8Num21z0">
    <w:name w:val="WW8Num21z0"/>
    <w:rsid w:val="008F64F6"/>
    <w:rPr>
      <w:rFonts w:ascii="Symbol" w:hAnsi="Symbol" w:cs="Symbol"/>
    </w:rPr>
  </w:style>
  <w:style w:type="character" w:customStyle="1" w:styleId="WW8Num29z0">
    <w:name w:val="WW8Num29z0"/>
    <w:rsid w:val="008F64F6"/>
    <w:rPr>
      <w:rFonts w:ascii="Symbol" w:hAnsi="Symbol" w:cs="Symbol"/>
    </w:rPr>
  </w:style>
  <w:style w:type="character" w:customStyle="1" w:styleId="WW8Num32z0">
    <w:name w:val="WW8Num32z0"/>
    <w:rsid w:val="008F64F6"/>
    <w:rPr>
      <w:rFonts w:ascii="Symbol" w:hAnsi="Symbol" w:cs="Symbol"/>
    </w:rPr>
  </w:style>
  <w:style w:type="character" w:customStyle="1" w:styleId="WW8Num33z0">
    <w:name w:val="WW8Num33z0"/>
    <w:rsid w:val="008F64F6"/>
    <w:rPr>
      <w:rFonts w:ascii="Symbol" w:hAnsi="Symbol" w:cs="Symbol"/>
    </w:rPr>
  </w:style>
  <w:style w:type="character" w:customStyle="1" w:styleId="WW8Num35z0">
    <w:name w:val="WW8Num35z0"/>
    <w:rsid w:val="008F64F6"/>
    <w:rPr>
      <w:rFonts w:ascii="Monotype Sorts" w:hAnsi="Monotype Sorts" w:cs="Monotype Sorts"/>
    </w:rPr>
  </w:style>
  <w:style w:type="character" w:customStyle="1" w:styleId="WW8Num36z0">
    <w:name w:val="WW8Num36z0"/>
    <w:rsid w:val="008F64F6"/>
    <w:rPr>
      <w:rFonts w:ascii="Symbol" w:hAnsi="Symbol" w:cs="Symbol"/>
    </w:rPr>
  </w:style>
  <w:style w:type="character" w:customStyle="1" w:styleId="WW8Num37z0">
    <w:name w:val="WW8Num37z0"/>
    <w:rsid w:val="008F64F6"/>
    <w:rPr>
      <w:rFonts w:ascii="Monotype Sorts" w:hAnsi="Monotype Sorts" w:cs="Monotype Sorts"/>
    </w:rPr>
  </w:style>
  <w:style w:type="character" w:customStyle="1" w:styleId="WW8Num39z0">
    <w:name w:val="WW8Num39z0"/>
    <w:rsid w:val="008F64F6"/>
    <w:rPr>
      <w:rFonts w:ascii="Times New Roman" w:hAnsi="Times New Roman" w:cs="Times New Roman"/>
    </w:rPr>
  </w:style>
  <w:style w:type="character" w:customStyle="1" w:styleId="WW8Num46z0">
    <w:name w:val="WW8Num46z0"/>
    <w:rsid w:val="008F64F6"/>
    <w:rPr>
      <w:rFonts w:ascii="Monotype Sorts" w:hAnsi="Monotype Sorts" w:cs="Monotype Sorts"/>
    </w:rPr>
  </w:style>
  <w:style w:type="character" w:customStyle="1" w:styleId="WW8Num47z0">
    <w:name w:val="WW8Num47z0"/>
    <w:rsid w:val="008F64F6"/>
    <w:rPr>
      <w:rFonts w:ascii="Monotype Sorts" w:hAnsi="Monotype Sorts" w:cs="Monotype Sorts"/>
    </w:rPr>
  </w:style>
  <w:style w:type="character" w:customStyle="1" w:styleId="WW8Num50z0">
    <w:name w:val="WW8Num50z0"/>
    <w:rsid w:val="008F64F6"/>
    <w:rPr>
      <w:rFonts w:ascii="Times New Roman" w:hAnsi="Times New Roman" w:cs="Times New Roman"/>
    </w:rPr>
  </w:style>
  <w:style w:type="character" w:customStyle="1" w:styleId="WW8Num52z0">
    <w:name w:val="WW8Num52z0"/>
    <w:rsid w:val="008F64F6"/>
    <w:rPr>
      <w:rFonts w:ascii="Symbol" w:hAnsi="Symbol" w:cs="Symbol"/>
    </w:rPr>
  </w:style>
  <w:style w:type="character" w:customStyle="1" w:styleId="WW8Num53z0">
    <w:name w:val="WW8Num53z0"/>
    <w:rsid w:val="008F64F6"/>
    <w:rPr>
      <w:rFonts w:ascii="Symbol" w:hAnsi="Symbol" w:cs="Symbol"/>
    </w:rPr>
  </w:style>
  <w:style w:type="character" w:customStyle="1" w:styleId="WW8Num54z0">
    <w:name w:val="WW8Num54z0"/>
    <w:rsid w:val="008F64F6"/>
    <w:rPr>
      <w:rFonts w:ascii="Times New Roman" w:hAnsi="Times New Roman" w:cs="Times New Roman"/>
    </w:rPr>
  </w:style>
  <w:style w:type="character" w:customStyle="1" w:styleId="WW8Num59z0">
    <w:name w:val="WW8Num59z0"/>
    <w:rsid w:val="008F64F6"/>
    <w:rPr>
      <w:rFonts w:ascii="Times New Roman" w:hAnsi="Times New Roman" w:cs="Times New Roman"/>
    </w:rPr>
  </w:style>
  <w:style w:type="character" w:customStyle="1" w:styleId="WW8Num60z0">
    <w:name w:val="WW8Num60z0"/>
    <w:rsid w:val="008F64F6"/>
    <w:rPr>
      <w:rFonts w:ascii="Times New Roman" w:hAnsi="Times New Roman" w:cs="Times New Roman"/>
    </w:rPr>
  </w:style>
  <w:style w:type="character" w:customStyle="1" w:styleId="WW8Num64z0">
    <w:name w:val="WW8Num64z0"/>
    <w:rsid w:val="008F64F6"/>
    <w:rPr>
      <w:rFonts w:ascii="Symbol" w:hAnsi="Symbol" w:cs="Symbol"/>
    </w:rPr>
  </w:style>
  <w:style w:type="character" w:customStyle="1" w:styleId="WW8Num69z0">
    <w:name w:val="WW8Num69z0"/>
    <w:rsid w:val="008F64F6"/>
    <w:rPr>
      <w:rFonts w:ascii="Times New Roman" w:hAnsi="Times New Roman" w:cs="Times New Roman"/>
    </w:rPr>
  </w:style>
  <w:style w:type="character" w:customStyle="1" w:styleId="WW8Num74z0">
    <w:name w:val="WW8Num74z0"/>
    <w:rsid w:val="008F64F6"/>
    <w:rPr>
      <w:rFonts w:ascii="Times New Roman" w:hAnsi="Times New Roman" w:cs="Times New Roman"/>
    </w:rPr>
  </w:style>
  <w:style w:type="character" w:customStyle="1" w:styleId="WW8Num76z0">
    <w:name w:val="WW8Num76z0"/>
    <w:rsid w:val="008F64F6"/>
    <w:rPr>
      <w:rFonts w:ascii="Symbol" w:hAnsi="Symbol" w:cs="Symbol"/>
    </w:rPr>
  </w:style>
  <w:style w:type="character" w:customStyle="1" w:styleId="WW8Num79z0">
    <w:name w:val="WW8Num79z0"/>
    <w:rsid w:val="008F64F6"/>
    <w:rPr>
      <w:rFonts w:ascii="Monotype Sorts" w:hAnsi="Monotype Sorts" w:cs="Monotype Sorts"/>
    </w:rPr>
  </w:style>
  <w:style w:type="character" w:customStyle="1" w:styleId="WW8Num80z0">
    <w:name w:val="WW8Num80z0"/>
    <w:rsid w:val="008F64F6"/>
    <w:rPr>
      <w:rFonts w:ascii="Monotype Sorts" w:hAnsi="Monotype Sorts" w:cs="Monotype Sorts"/>
    </w:rPr>
  </w:style>
  <w:style w:type="character" w:customStyle="1" w:styleId="WW8Num83z0">
    <w:name w:val="WW8Num83z0"/>
    <w:rsid w:val="008F64F6"/>
    <w:rPr>
      <w:rFonts w:ascii="Symbol" w:hAnsi="Symbol" w:cs="Symbol"/>
    </w:rPr>
  </w:style>
  <w:style w:type="character" w:customStyle="1" w:styleId="WW8Num86z0">
    <w:name w:val="WW8Num86z0"/>
    <w:rsid w:val="008F64F6"/>
    <w:rPr>
      <w:rFonts w:ascii="Symbol" w:hAnsi="Symbol" w:cs="Symbol"/>
    </w:rPr>
  </w:style>
  <w:style w:type="character" w:customStyle="1" w:styleId="WW8Num87z0">
    <w:name w:val="WW8Num87z0"/>
    <w:rsid w:val="008F64F6"/>
    <w:rPr>
      <w:rFonts w:ascii="Symbol" w:hAnsi="Symbol" w:cs="Symbol"/>
    </w:rPr>
  </w:style>
  <w:style w:type="character" w:customStyle="1" w:styleId="WW8Num89z0">
    <w:name w:val="WW8Num89z0"/>
    <w:rsid w:val="008F64F6"/>
    <w:rPr>
      <w:rFonts w:ascii="Times New Roman" w:hAnsi="Times New Roman" w:cs="Times New Roman"/>
    </w:rPr>
  </w:style>
  <w:style w:type="character" w:customStyle="1" w:styleId="WW8Num93z0">
    <w:name w:val="WW8Num93z0"/>
    <w:rsid w:val="008F64F6"/>
    <w:rPr>
      <w:rFonts w:ascii="Wingdings" w:hAnsi="Wingdings" w:cs="Wingdings"/>
    </w:rPr>
  </w:style>
  <w:style w:type="character" w:customStyle="1" w:styleId="WW8Num96z0">
    <w:name w:val="WW8Num96z0"/>
    <w:rsid w:val="008F64F6"/>
    <w:rPr>
      <w:rFonts w:ascii="Symbol" w:hAnsi="Symbol" w:cs="Symbol"/>
    </w:rPr>
  </w:style>
  <w:style w:type="character" w:customStyle="1" w:styleId="WW8Num100z0">
    <w:name w:val="WW8Num100z0"/>
    <w:rsid w:val="008F64F6"/>
    <w:rPr>
      <w:rFonts w:ascii="Symbol" w:hAnsi="Symbol" w:cs="Symbol"/>
    </w:rPr>
  </w:style>
  <w:style w:type="character" w:customStyle="1" w:styleId="WW8Num106z0">
    <w:name w:val="WW8Num106z0"/>
    <w:rsid w:val="008F64F6"/>
    <w:rPr>
      <w:rFonts w:ascii="Times New Roman" w:hAnsi="Times New Roman" w:cs="Times New Roman"/>
    </w:rPr>
  </w:style>
  <w:style w:type="character" w:customStyle="1" w:styleId="WW8Num107z0">
    <w:name w:val="WW8Num107z0"/>
    <w:rsid w:val="008F64F6"/>
    <w:rPr>
      <w:rFonts w:ascii="Symbol" w:hAnsi="Symbol" w:cs="Symbol"/>
    </w:rPr>
  </w:style>
  <w:style w:type="character" w:customStyle="1" w:styleId="WW8Num108z0">
    <w:name w:val="WW8Num108z0"/>
    <w:rsid w:val="008F64F6"/>
    <w:rPr>
      <w:rFonts w:ascii="Monotype Sorts" w:hAnsi="Monotype Sorts" w:cs="Monotype Sorts"/>
    </w:rPr>
  </w:style>
  <w:style w:type="character" w:customStyle="1" w:styleId="WW8Num110z0">
    <w:name w:val="WW8Num110z0"/>
    <w:rsid w:val="008F64F6"/>
    <w:rPr>
      <w:rFonts w:ascii="Symbol" w:hAnsi="Symbol" w:cs="Symbol"/>
    </w:rPr>
  </w:style>
  <w:style w:type="character" w:customStyle="1" w:styleId="WW8Num113z0">
    <w:name w:val="WW8Num113z0"/>
    <w:rsid w:val="008F64F6"/>
    <w:rPr>
      <w:rFonts w:ascii="Monotype Sorts" w:hAnsi="Monotype Sorts" w:cs="Monotype Sorts"/>
    </w:rPr>
  </w:style>
  <w:style w:type="character" w:customStyle="1" w:styleId="WW8Num114z0">
    <w:name w:val="WW8Num114z0"/>
    <w:rsid w:val="008F64F6"/>
    <w:rPr>
      <w:rFonts w:ascii="Symbol" w:hAnsi="Symbol" w:cs="Symbol"/>
    </w:rPr>
  </w:style>
  <w:style w:type="character" w:customStyle="1" w:styleId="WW8Num121z0">
    <w:name w:val="WW8Num121z0"/>
    <w:rsid w:val="008F64F6"/>
    <w:rPr>
      <w:rFonts w:ascii="Times New Roman" w:hAnsi="Times New Roman" w:cs="Times New Roman"/>
    </w:rPr>
  </w:style>
  <w:style w:type="character" w:customStyle="1" w:styleId="WW8Num123z0">
    <w:name w:val="WW8Num123z0"/>
    <w:rsid w:val="008F64F6"/>
    <w:rPr>
      <w:rFonts w:ascii="Times New Roman" w:hAnsi="Times New Roman" w:cs="Times New Roman"/>
    </w:rPr>
  </w:style>
  <w:style w:type="character" w:customStyle="1" w:styleId="WW8Num126z0">
    <w:name w:val="WW8Num126z0"/>
    <w:rsid w:val="008F64F6"/>
    <w:rPr>
      <w:rFonts w:ascii="Times New Roman" w:hAnsi="Times New Roman" w:cs="Times New Roman"/>
    </w:rPr>
  </w:style>
  <w:style w:type="character" w:customStyle="1" w:styleId="WW8Num127z0">
    <w:name w:val="WW8Num127z0"/>
    <w:rsid w:val="008F64F6"/>
    <w:rPr>
      <w:rFonts w:ascii="Monotype Sorts" w:hAnsi="Monotype Sorts" w:cs="Monotype Sorts"/>
    </w:rPr>
  </w:style>
  <w:style w:type="character" w:customStyle="1" w:styleId="WW8Num134z0">
    <w:name w:val="WW8Num134z0"/>
    <w:rsid w:val="008F64F6"/>
    <w:rPr>
      <w:rFonts w:ascii="Times New Roman" w:hAnsi="Times New Roman" w:cs="Times New Roman"/>
    </w:rPr>
  </w:style>
  <w:style w:type="character" w:customStyle="1" w:styleId="WW8Num136z0">
    <w:name w:val="WW8Num136z0"/>
    <w:rsid w:val="008F64F6"/>
    <w:rPr>
      <w:rFonts w:ascii="Symbol" w:hAnsi="Symbol" w:cs="Symbol"/>
    </w:rPr>
  </w:style>
  <w:style w:type="character" w:customStyle="1" w:styleId="WW8Num138z0">
    <w:name w:val="WW8Num138z0"/>
    <w:rsid w:val="008F64F6"/>
    <w:rPr>
      <w:rFonts w:ascii="Symbol" w:hAnsi="Symbol" w:cs="Symbol"/>
    </w:rPr>
  </w:style>
  <w:style w:type="character" w:customStyle="1" w:styleId="WW8Num144z0">
    <w:name w:val="WW8Num144z0"/>
    <w:rsid w:val="008F64F6"/>
    <w:rPr>
      <w:rFonts w:ascii="Symbol" w:hAnsi="Symbol" w:cs="Symbol"/>
    </w:rPr>
  </w:style>
  <w:style w:type="character" w:customStyle="1" w:styleId="WW8Num145z0">
    <w:name w:val="WW8Num145z0"/>
    <w:rsid w:val="008F64F6"/>
    <w:rPr>
      <w:rFonts w:ascii="Symbol" w:hAnsi="Symbol" w:cs="Symbol"/>
    </w:rPr>
  </w:style>
  <w:style w:type="character" w:customStyle="1" w:styleId="WW8Num146z0">
    <w:name w:val="WW8Num146z0"/>
    <w:rsid w:val="008F64F6"/>
    <w:rPr>
      <w:rFonts w:ascii="Symbol" w:hAnsi="Symbol" w:cs="Symbol"/>
    </w:rPr>
  </w:style>
  <w:style w:type="character" w:customStyle="1" w:styleId="WW8Num147z0">
    <w:name w:val="WW8Num147z0"/>
    <w:rsid w:val="008F64F6"/>
    <w:rPr>
      <w:rFonts w:ascii="Symbol" w:hAnsi="Symbol" w:cs="Symbol"/>
    </w:rPr>
  </w:style>
  <w:style w:type="character" w:customStyle="1" w:styleId="WW8Num148z0">
    <w:name w:val="WW8Num148z0"/>
    <w:rsid w:val="008F64F6"/>
    <w:rPr>
      <w:rFonts w:ascii="Times New Roman" w:hAnsi="Times New Roman" w:cs="Times New Roman"/>
    </w:rPr>
  </w:style>
  <w:style w:type="character" w:customStyle="1" w:styleId="WW8Num151z0">
    <w:name w:val="WW8Num151z0"/>
    <w:rsid w:val="008F64F6"/>
    <w:rPr>
      <w:rFonts w:ascii="Symbol" w:hAnsi="Symbol" w:cs="Symbol"/>
    </w:rPr>
  </w:style>
  <w:style w:type="character" w:customStyle="1" w:styleId="WW8Num153z0">
    <w:name w:val="WW8Num153z0"/>
    <w:rsid w:val="008F64F6"/>
    <w:rPr>
      <w:rFonts w:ascii="Monotype Sorts" w:hAnsi="Monotype Sorts" w:cs="Monotype Sorts"/>
    </w:rPr>
  </w:style>
  <w:style w:type="character" w:customStyle="1" w:styleId="WW8Num157z0">
    <w:name w:val="WW8Num157z0"/>
    <w:rsid w:val="008F64F6"/>
    <w:rPr>
      <w:rFonts w:ascii="Monotype Sorts" w:hAnsi="Monotype Sorts" w:cs="Monotype Sorts"/>
    </w:rPr>
  </w:style>
  <w:style w:type="character" w:customStyle="1" w:styleId="WW8Num158z0">
    <w:name w:val="WW8Num158z0"/>
    <w:rsid w:val="008F64F6"/>
    <w:rPr>
      <w:rFonts w:ascii="Monotype Sorts" w:hAnsi="Monotype Sorts" w:cs="Monotype Sorts"/>
    </w:rPr>
  </w:style>
  <w:style w:type="character" w:customStyle="1" w:styleId="WW8Num159z0">
    <w:name w:val="WW8Num159z0"/>
    <w:rsid w:val="008F64F6"/>
    <w:rPr>
      <w:rFonts w:ascii="Symbol" w:hAnsi="Symbol" w:cs="Symbol"/>
    </w:rPr>
  </w:style>
  <w:style w:type="character" w:customStyle="1" w:styleId="WW8Num162z0">
    <w:name w:val="WW8Num162z0"/>
    <w:rsid w:val="008F64F6"/>
    <w:rPr>
      <w:rFonts w:ascii="Times New Roman" w:hAnsi="Times New Roman" w:cs="Times New Roman"/>
    </w:rPr>
  </w:style>
  <w:style w:type="character" w:customStyle="1" w:styleId="WW8Num164z0">
    <w:name w:val="WW8Num164z0"/>
    <w:rsid w:val="008F64F6"/>
    <w:rPr>
      <w:rFonts w:ascii="Symbol" w:hAnsi="Symbol" w:cs="Symbol"/>
    </w:rPr>
  </w:style>
  <w:style w:type="character" w:customStyle="1" w:styleId="WW8Num165z0">
    <w:name w:val="WW8Num165z0"/>
    <w:rsid w:val="008F64F6"/>
    <w:rPr>
      <w:rFonts w:ascii="Symbol" w:hAnsi="Symbol" w:cs="Symbol"/>
    </w:rPr>
  </w:style>
  <w:style w:type="character" w:customStyle="1" w:styleId="WW8Num168z0">
    <w:name w:val="WW8Num168z0"/>
    <w:rsid w:val="008F64F6"/>
    <w:rPr>
      <w:rFonts w:ascii="Symbol" w:hAnsi="Symbol" w:cs="Symbol"/>
    </w:rPr>
  </w:style>
  <w:style w:type="character" w:customStyle="1" w:styleId="WW8Num180z0">
    <w:name w:val="WW8Num180z0"/>
    <w:rsid w:val="008F64F6"/>
    <w:rPr>
      <w:rFonts w:ascii="Monotype Sorts" w:hAnsi="Monotype Sorts" w:cs="Monotype Sorts"/>
    </w:rPr>
  </w:style>
  <w:style w:type="character" w:customStyle="1" w:styleId="WW8Num181z0">
    <w:name w:val="WW8Num181z0"/>
    <w:rsid w:val="008F64F6"/>
    <w:rPr>
      <w:rFonts w:ascii="Symbol" w:hAnsi="Symbol" w:cs="Symbol"/>
    </w:rPr>
  </w:style>
  <w:style w:type="character" w:customStyle="1" w:styleId="WW8Num183z0">
    <w:name w:val="WW8Num183z0"/>
    <w:rsid w:val="008F64F6"/>
    <w:rPr>
      <w:rFonts w:ascii="Symbol" w:hAnsi="Symbol" w:cs="Symbol"/>
    </w:rPr>
  </w:style>
  <w:style w:type="character" w:customStyle="1" w:styleId="WW8Num185z0">
    <w:name w:val="WW8Num185z0"/>
    <w:rsid w:val="008F64F6"/>
    <w:rPr>
      <w:rFonts w:ascii="Monotype Sorts" w:hAnsi="Monotype Sorts" w:cs="Monotype Sorts"/>
    </w:rPr>
  </w:style>
  <w:style w:type="character" w:customStyle="1" w:styleId="WW8Num189z0">
    <w:name w:val="WW8Num189z0"/>
    <w:rsid w:val="008F64F6"/>
    <w:rPr>
      <w:rFonts w:ascii="Times New Roman" w:hAnsi="Times New Roman" w:cs="Times New Roman"/>
    </w:rPr>
  </w:style>
  <w:style w:type="character" w:customStyle="1" w:styleId="WW8Num190z0">
    <w:name w:val="WW8Num190z0"/>
    <w:rsid w:val="008F64F6"/>
    <w:rPr>
      <w:rFonts w:ascii="Symbol" w:hAnsi="Symbol" w:cs="Symbol"/>
    </w:rPr>
  </w:style>
  <w:style w:type="character" w:customStyle="1" w:styleId="WW8Num193z0">
    <w:name w:val="WW8Num193z0"/>
    <w:rsid w:val="008F64F6"/>
    <w:rPr>
      <w:rFonts w:ascii="Times New Roman" w:hAnsi="Times New Roman" w:cs="Times New Roman"/>
    </w:rPr>
  </w:style>
  <w:style w:type="character" w:customStyle="1" w:styleId="WW8Num194z0">
    <w:name w:val="WW8Num194z0"/>
    <w:rsid w:val="008F64F6"/>
    <w:rPr>
      <w:rFonts w:ascii="Symbol" w:hAnsi="Symbol" w:cs="Symbol"/>
    </w:rPr>
  </w:style>
  <w:style w:type="character" w:customStyle="1" w:styleId="WW8Num196z0">
    <w:name w:val="WW8Num196z0"/>
    <w:rsid w:val="008F64F6"/>
    <w:rPr>
      <w:rFonts w:ascii="Wingdings" w:hAnsi="Wingdings" w:cs="Wingdings"/>
    </w:rPr>
  </w:style>
  <w:style w:type="character" w:customStyle="1" w:styleId="WW8Num198z0">
    <w:name w:val="WW8Num198z0"/>
    <w:rsid w:val="008F64F6"/>
    <w:rPr>
      <w:rFonts w:ascii="Times New Roman" w:hAnsi="Times New Roman" w:cs="Times New Roman"/>
    </w:rPr>
  </w:style>
  <w:style w:type="character" w:customStyle="1" w:styleId="WW8Num199z0">
    <w:name w:val="WW8Num199z0"/>
    <w:rsid w:val="008F64F6"/>
    <w:rPr>
      <w:rFonts w:ascii="Times New Roman" w:hAnsi="Times New Roman" w:cs="Times New Roman"/>
    </w:rPr>
  </w:style>
  <w:style w:type="character" w:customStyle="1" w:styleId="WW8Num203z0">
    <w:name w:val="WW8Num203z0"/>
    <w:rsid w:val="008F64F6"/>
    <w:rPr>
      <w:rFonts w:ascii="Wingdings" w:hAnsi="Wingdings" w:cs="Wingdings"/>
    </w:rPr>
  </w:style>
  <w:style w:type="character" w:customStyle="1" w:styleId="WW8Num209z0">
    <w:name w:val="WW8Num209z0"/>
    <w:rsid w:val="008F64F6"/>
    <w:rPr>
      <w:rFonts w:ascii="Monotype Sorts" w:hAnsi="Monotype Sorts" w:cs="Monotype Sorts"/>
    </w:rPr>
  </w:style>
  <w:style w:type="character" w:customStyle="1" w:styleId="WW8Num210z0">
    <w:name w:val="WW8Num210z0"/>
    <w:rsid w:val="008F64F6"/>
    <w:rPr>
      <w:rFonts w:ascii="Symbol" w:hAnsi="Symbol" w:cs="Symbol"/>
    </w:rPr>
  </w:style>
  <w:style w:type="character" w:customStyle="1" w:styleId="WW8Num213z0">
    <w:name w:val="WW8Num213z0"/>
    <w:rsid w:val="008F64F6"/>
    <w:rPr>
      <w:rFonts w:ascii="Times New Roman" w:hAnsi="Times New Roman" w:cs="Times New Roman"/>
    </w:rPr>
  </w:style>
  <w:style w:type="character" w:customStyle="1" w:styleId="WW-Policepardfaut11111">
    <w:name w:val="WW-Police par défaut11111"/>
    <w:rsid w:val="008F64F6"/>
  </w:style>
  <w:style w:type="character" w:styleId="Lienhypertexte">
    <w:name w:val="Hyperlink"/>
    <w:rsid w:val="008F64F6"/>
    <w:rPr>
      <w:color w:val="0000FF"/>
      <w:u w:val="single"/>
    </w:rPr>
  </w:style>
  <w:style w:type="character" w:customStyle="1" w:styleId="Fort">
    <w:name w:val="Fort"/>
    <w:rsid w:val="008F64F6"/>
    <w:rPr>
      <w:b/>
    </w:rPr>
  </w:style>
  <w:style w:type="character" w:styleId="Numrodepage">
    <w:name w:val="page number"/>
    <w:basedOn w:val="WW-Policepardfaut11111"/>
    <w:rsid w:val="008F64F6"/>
  </w:style>
  <w:style w:type="character" w:customStyle="1" w:styleId="Puces">
    <w:name w:val="Puces"/>
    <w:rsid w:val="008F64F6"/>
    <w:rPr>
      <w:rFonts w:ascii="StarSymbol" w:eastAsia="StarSymbol" w:hAnsi="StarSymbol" w:cs="Wingdings"/>
      <w:sz w:val="18"/>
      <w:szCs w:val="18"/>
    </w:rPr>
  </w:style>
  <w:style w:type="character" w:customStyle="1" w:styleId="Caractresdenumrotation">
    <w:name w:val="Caractères de numérotation"/>
    <w:rsid w:val="008F64F6"/>
  </w:style>
  <w:style w:type="character" w:styleId="Accentuation">
    <w:name w:val="Emphasis"/>
    <w:qFormat/>
    <w:rsid w:val="008F64F6"/>
    <w:rPr>
      <w:i/>
    </w:rPr>
  </w:style>
  <w:style w:type="character" w:customStyle="1" w:styleId="Textenonproportionnel">
    <w:name w:val="Texte non proportionnel"/>
    <w:rsid w:val="008F64F6"/>
    <w:rPr>
      <w:rFonts w:ascii="Courier New" w:eastAsia="NSimSun" w:hAnsi="Courier New" w:cs="Courier New"/>
    </w:rPr>
  </w:style>
  <w:style w:type="character" w:customStyle="1" w:styleId="Variable">
    <w:name w:val="Variable"/>
    <w:rsid w:val="008F64F6"/>
    <w:rPr>
      <w:i/>
      <w:iCs/>
    </w:rPr>
  </w:style>
  <w:style w:type="character" w:customStyle="1" w:styleId="WW8NumSt1z0">
    <w:name w:val="WW8NumSt1z0"/>
    <w:rsid w:val="008F64F6"/>
    <w:rPr>
      <w:rFonts w:ascii="Symbol" w:hAnsi="Symbol" w:cs="Symbol"/>
    </w:rPr>
  </w:style>
  <w:style w:type="character" w:customStyle="1" w:styleId="Numbering20Symbols">
    <w:name w:val="Numbering_20_Symbols"/>
    <w:rsid w:val="008F64F6"/>
  </w:style>
  <w:style w:type="character" w:customStyle="1" w:styleId="Caractredenotedebasdepage">
    <w:name w:val="Caractère de note de bas de page"/>
    <w:rsid w:val="008F64F6"/>
    <w:rPr>
      <w:vertAlign w:val="superscript"/>
    </w:rPr>
  </w:style>
  <w:style w:type="character" w:customStyle="1" w:styleId="Zeichenformat">
    <w:name w:val="Zeichenformat"/>
    <w:rsid w:val="008F64F6"/>
  </w:style>
  <w:style w:type="character" w:customStyle="1" w:styleId="DefaultParagraphFont">
    <w:name w:val="Default Paragraph Font"/>
    <w:rsid w:val="008F64F6"/>
  </w:style>
  <w:style w:type="character" w:customStyle="1" w:styleId="footnotereference">
    <w:name w:val="footnote reference"/>
    <w:rsid w:val="008F64F6"/>
    <w:rPr>
      <w:vertAlign w:val="superscript"/>
    </w:rPr>
  </w:style>
  <w:style w:type="character" w:customStyle="1" w:styleId="Caractresdenotedebasdepage">
    <w:name w:val="Caractères de note de bas de page"/>
    <w:rsid w:val="008F64F6"/>
  </w:style>
  <w:style w:type="character" w:styleId="Appelnotedebasdep">
    <w:name w:val="footnote reference"/>
    <w:rsid w:val="008F64F6"/>
    <w:rPr>
      <w:vertAlign w:val="superscript"/>
    </w:rPr>
  </w:style>
  <w:style w:type="character" w:customStyle="1" w:styleId="ListLabel2">
    <w:name w:val="ListLabel 2"/>
    <w:rsid w:val="008F64F6"/>
    <w:rPr>
      <w:rFonts w:cs="Courier New"/>
    </w:rPr>
  </w:style>
  <w:style w:type="character" w:customStyle="1" w:styleId="WW8Num6z3">
    <w:name w:val="WW8Num6z3"/>
    <w:rsid w:val="008F64F6"/>
    <w:rPr>
      <w:rFonts w:ascii="Symbol" w:hAnsi="Symbol" w:cs="Wingdings"/>
      <w:sz w:val="18"/>
      <w:szCs w:val="18"/>
    </w:rPr>
  </w:style>
  <w:style w:type="character" w:customStyle="1" w:styleId="WW8Num10z1">
    <w:name w:val="WW8Num10z1"/>
    <w:rsid w:val="008F64F6"/>
    <w:rPr>
      <w:rFonts w:ascii="Courier New" w:hAnsi="Courier New" w:cs="Courier New"/>
    </w:rPr>
  </w:style>
  <w:style w:type="character" w:customStyle="1" w:styleId="WW8Num10z2">
    <w:name w:val="WW8Num10z2"/>
    <w:rsid w:val="008F64F6"/>
    <w:rPr>
      <w:rFonts w:ascii="Wingdings" w:hAnsi="Wingdings" w:cs="Wingdings"/>
    </w:rPr>
  </w:style>
  <w:style w:type="character" w:customStyle="1" w:styleId="WW8Num49z0">
    <w:name w:val="WW8Num49z0"/>
    <w:rsid w:val="008F64F6"/>
    <w:rPr>
      <w:rFonts w:ascii="Arial" w:eastAsia="Times New Roman" w:hAnsi="Arial" w:cs="Arial"/>
      <w:sz w:val="20"/>
      <w:szCs w:val="20"/>
      <w:lang w:eastAsia="fr-FR"/>
    </w:rPr>
  </w:style>
  <w:style w:type="character" w:customStyle="1" w:styleId="WW8Num49z1">
    <w:name w:val="WW8Num49z1"/>
    <w:rsid w:val="008F64F6"/>
    <w:rPr>
      <w:rFonts w:ascii="Courier New" w:hAnsi="Courier New" w:cs="Courier New"/>
    </w:rPr>
  </w:style>
  <w:style w:type="character" w:customStyle="1" w:styleId="WW8Num49z2">
    <w:name w:val="WW8Num49z2"/>
    <w:rsid w:val="008F64F6"/>
    <w:rPr>
      <w:rFonts w:ascii="Wingdings" w:hAnsi="Wingdings" w:cs="Wingdings"/>
    </w:rPr>
  </w:style>
  <w:style w:type="character" w:customStyle="1" w:styleId="WW8Num49z3">
    <w:name w:val="WW8Num49z3"/>
    <w:rsid w:val="008F64F6"/>
    <w:rPr>
      <w:rFonts w:ascii="Symbol" w:hAnsi="Symbol" w:cs="Symbol"/>
    </w:rPr>
  </w:style>
  <w:style w:type="character" w:customStyle="1" w:styleId="WW8Num21z1">
    <w:name w:val="WW8Num21z1"/>
    <w:rsid w:val="008F64F6"/>
    <w:rPr>
      <w:rFonts w:ascii="Courier New" w:hAnsi="Courier New" w:cs="Courier New"/>
    </w:rPr>
  </w:style>
  <w:style w:type="character" w:customStyle="1" w:styleId="WW8Num21z3">
    <w:name w:val="WW8Num21z3"/>
    <w:rsid w:val="008F64F6"/>
    <w:rPr>
      <w:rFonts w:ascii="Symbol" w:hAnsi="Symbol" w:cs="Symbol"/>
    </w:rPr>
  </w:style>
  <w:style w:type="character" w:customStyle="1" w:styleId="WW8Num79z1">
    <w:name w:val="WW8Num79z1"/>
    <w:rsid w:val="008F64F6"/>
    <w:rPr>
      <w:rFonts w:ascii="Courier New" w:hAnsi="Courier New" w:cs="Courier New"/>
    </w:rPr>
  </w:style>
  <w:style w:type="character" w:customStyle="1" w:styleId="WW8Num79z3">
    <w:name w:val="WW8Num79z3"/>
    <w:rsid w:val="008F64F6"/>
    <w:rPr>
      <w:rFonts w:ascii="Symbol" w:hAnsi="Symbol" w:cs="Symbol"/>
    </w:rPr>
  </w:style>
  <w:style w:type="character" w:customStyle="1" w:styleId="WW8Num61z0">
    <w:name w:val="WW8Num61z0"/>
    <w:rsid w:val="008F64F6"/>
    <w:rPr>
      <w:rFonts w:ascii="Wingdings" w:hAnsi="Wingdings" w:cs="Wingdings"/>
    </w:rPr>
  </w:style>
  <w:style w:type="character" w:customStyle="1" w:styleId="WW8Num61z1">
    <w:name w:val="WW8Num61z1"/>
    <w:rsid w:val="008F64F6"/>
    <w:rPr>
      <w:rFonts w:ascii="Courier New" w:hAnsi="Courier New" w:cs="Courier New"/>
    </w:rPr>
  </w:style>
  <w:style w:type="character" w:customStyle="1" w:styleId="WW8Num61z3">
    <w:name w:val="WW8Num61z3"/>
    <w:rsid w:val="008F64F6"/>
    <w:rPr>
      <w:rFonts w:ascii="Symbol" w:hAnsi="Symbol" w:cs="Symbol"/>
    </w:rPr>
  </w:style>
  <w:style w:type="character" w:customStyle="1" w:styleId="WW8Num51z0">
    <w:name w:val="WW8Num51z0"/>
    <w:rsid w:val="008F64F6"/>
    <w:rPr>
      <w:rFonts w:ascii="Wingdings" w:hAnsi="Wingdings" w:cs="Wingdings"/>
      <w:sz w:val="20"/>
      <w:szCs w:val="20"/>
    </w:rPr>
  </w:style>
  <w:style w:type="character" w:customStyle="1" w:styleId="WW8Num51z1">
    <w:name w:val="WW8Num51z1"/>
    <w:rsid w:val="008F64F6"/>
    <w:rPr>
      <w:rFonts w:ascii="Courier New" w:hAnsi="Courier New" w:cs="Courier New"/>
    </w:rPr>
  </w:style>
  <w:style w:type="character" w:customStyle="1" w:styleId="WW8Num51z3">
    <w:name w:val="WW8Num51z3"/>
    <w:rsid w:val="008F64F6"/>
    <w:rPr>
      <w:rFonts w:ascii="Symbol" w:hAnsi="Symbol" w:cs="Symbol"/>
    </w:rPr>
  </w:style>
  <w:style w:type="character" w:customStyle="1" w:styleId="WW8Num20z1">
    <w:name w:val="WW8Num20z1"/>
    <w:rsid w:val="008F64F6"/>
  </w:style>
  <w:style w:type="character" w:customStyle="1" w:styleId="WW8Num20z2">
    <w:name w:val="WW8Num20z2"/>
    <w:rsid w:val="008F64F6"/>
  </w:style>
  <w:style w:type="character" w:customStyle="1" w:styleId="WW8Num20z3">
    <w:name w:val="WW8Num20z3"/>
    <w:rsid w:val="008F64F6"/>
  </w:style>
  <w:style w:type="character" w:customStyle="1" w:styleId="WW8Num20z4">
    <w:name w:val="WW8Num20z4"/>
    <w:rsid w:val="008F64F6"/>
  </w:style>
  <w:style w:type="character" w:customStyle="1" w:styleId="WW8Num20z5">
    <w:name w:val="WW8Num20z5"/>
    <w:rsid w:val="008F64F6"/>
  </w:style>
  <w:style w:type="character" w:customStyle="1" w:styleId="WW8Num20z6">
    <w:name w:val="WW8Num20z6"/>
    <w:rsid w:val="008F64F6"/>
  </w:style>
  <w:style w:type="character" w:customStyle="1" w:styleId="WW8Num20z7">
    <w:name w:val="WW8Num20z7"/>
    <w:rsid w:val="008F64F6"/>
  </w:style>
  <w:style w:type="character" w:customStyle="1" w:styleId="WW8Num20z8">
    <w:name w:val="WW8Num20z8"/>
    <w:rsid w:val="008F64F6"/>
  </w:style>
  <w:style w:type="character" w:customStyle="1" w:styleId="WW8Num35z1">
    <w:name w:val="WW8Num35z1"/>
    <w:rsid w:val="008F64F6"/>
    <w:rPr>
      <w:rFonts w:ascii="Courier New" w:hAnsi="Courier New" w:cs="Courier New"/>
    </w:rPr>
  </w:style>
  <w:style w:type="character" w:customStyle="1" w:styleId="WW8Num35z3">
    <w:name w:val="WW8Num35z3"/>
    <w:rsid w:val="008F64F6"/>
    <w:rPr>
      <w:rFonts w:ascii="Symbol" w:hAnsi="Symbol" w:cs="Symbol"/>
    </w:rPr>
  </w:style>
  <w:style w:type="character" w:customStyle="1" w:styleId="WW8Num14z1">
    <w:name w:val="WW8Num14z1"/>
    <w:rsid w:val="008F64F6"/>
    <w:rPr>
      <w:rFonts w:ascii="Courier New" w:hAnsi="Courier New" w:cs="Courier New"/>
    </w:rPr>
  </w:style>
  <w:style w:type="character" w:customStyle="1" w:styleId="WW8Num14z3">
    <w:name w:val="WW8Num14z3"/>
    <w:rsid w:val="008F64F6"/>
    <w:rPr>
      <w:rFonts w:ascii="Symbol" w:hAnsi="Symbol" w:cs="Symbol"/>
    </w:rPr>
  </w:style>
  <w:style w:type="character" w:customStyle="1" w:styleId="WW8Num39z1">
    <w:name w:val="WW8Num39z1"/>
    <w:rsid w:val="008F64F6"/>
    <w:rPr>
      <w:rFonts w:ascii="Symbol" w:hAnsi="Symbol" w:cs="Symbol"/>
      <w:bCs/>
      <w:sz w:val="20"/>
      <w:szCs w:val="22"/>
    </w:rPr>
  </w:style>
  <w:style w:type="character" w:customStyle="1" w:styleId="WW8Num39z2">
    <w:name w:val="WW8Num39z2"/>
    <w:rsid w:val="008F64F6"/>
    <w:rPr>
      <w:rFonts w:ascii="Wingdings" w:hAnsi="Wingdings" w:cs="Wingdings"/>
      <w:bCs/>
      <w:sz w:val="20"/>
      <w:szCs w:val="22"/>
    </w:rPr>
  </w:style>
  <w:style w:type="character" w:customStyle="1" w:styleId="WW8Num39z3">
    <w:name w:val="WW8Num39z3"/>
    <w:rsid w:val="008F64F6"/>
  </w:style>
  <w:style w:type="character" w:customStyle="1" w:styleId="WW8Num39z4">
    <w:name w:val="WW8Num39z4"/>
    <w:rsid w:val="008F64F6"/>
  </w:style>
  <w:style w:type="character" w:customStyle="1" w:styleId="WW8Num39z5">
    <w:name w:val="WW8Num39z5"/>
    <w:rsid w:val="008F64F6"/>
  </w:style>
  <w:style w:type="character" w:customStyle="1" w:styleId="WW8Num39z6">
    <w:name w:val="WW8Num39z6"/>
    <w:rsid w:val="008F64F6"/>
  </w:style>
  <w:style w:type="character" w:customStyle="1" w:styleId="WW8Num39z7">
    <w:name w:val="WW8Num39z7"/>
    <w:rsid w:val="008F64F6"/>
  </w:style>
  <w:style w:type="character" w:customStyle="1" w:styleId="WW8Num39z8">
    <w:name w:val="WW8Num39z8"/>
    <w:rsid w:val="008F64F6"/>
  </w:style>
  <w:style w:type="character" w:customStyle="1" w:styleId="WW8Num71z0">
    <w:name w:val="WW8Num71z0"/>
    <w:rsid w:val="008F64F6"/>
    <w:rPr>
      <w:rFonts w:ascii="Wingdings" w:hAnsi="Wingdings" w:cs="Wingdings"/>
    </w:rPr>
  </w:style>
  <w:style w:type="character" w:customStyle="1" w:styleId="WW8Num71z1">
    <w:name w:val="WW8Num71z1"/>
    <w:rsid w:val="008F64F6"/>
    <w:rPr>
      <w:rFonts w:ascii="Courier New" w:hAnsi="Courier New" w:cs="Courier New"/>
    </w:rPr>
  </w:style>
  <w:style w:type="character" w:customStyle="1" w:styleId="WW8Num71z3">
    <w:name w:val="WW8Num71z3"/>
    <w:rsid w:val="008F64F6"/>
    <w:rPr>
      <w:rFonts w:ascii="Symbol" w:hAnsi="Symbol" w:cs="Symbol"/>
    </w:rPr>
  </w:style>
  <w:style w:type="character" w:customStyle="1" w:styleId="WW8Num24z1">
    <w:name w:val="WW8Num24z1"/>
    <w:rsid w:val="008F64F6"/>
    <w:rPr>
      <w:rFonts w:ascii="Courier New" w:hAnsi="Courier New" w:cs="Courier New"/>
    </w:rPr>
  </w:style>
  <w:style w:type="character" w:customStyle="1" w:styleId="WW8Num24z3">
    <w:name w:val="WW8Num24z3"/>
    <w:rsid w:val="008F64F6"/>
    <w:rPr>
      <w:rFonts w:ascii="Symbol" w:hAnsi="Symbol" w:cs="Symbol"/>
    </w:rPr>
  </w:style>
  <w:style w:type="character" w:customStyle="1" w:styleId="WW8Num75z0">
    <w:name w:val="WW8Num75z0"/>
    <w:rsid w:val="008F64F6"/>
    <w:rPr>
      <w:rFonts w:ascii="Wingdings" w:hAnsi="Wingdings" w:cs="Wingdings"/>
      <w:sz w:val="20"/>
      <w:szCs w:val="20"/>
    </w:rPr>
  </w:style>
  <w:style w:type="character" w:customStyle="1" w:styleId="WW8Num75z1">
    <w:name w:val="WW8Num75z1"/>
    <w:rsid w:val="008F64F6"/>
    <w:rPr>
      <w:rFonts w:ascii="Courier New" w:hAnsi="Courier New" w:cs="Courier New"/>
    </w:rPr>
  </w:style>
  <w:style w:type="character" w:customStyle="1" w:styleId="WW8Num75z3">
    <w:name w:val="WW8Num75z3"/>
    <w:rsid w:val="008F64F6"/>
    <w:rPr>
      <w:rFonts w:ascii="Symbol" w:hAnsi="Symbol" w:cs="Symbol"/>
    </w:rPr>
  </w:style>
  <w:style w:type="character" w:customStyle="1" w:styleId="WW8Num55z0">
    <w:name w:val="WW8Num55z0"/>
    <w:rsid w:val="008F64F6"/>
    <w:rPr>
      <w:rFonts w:ascii="Wingdings" w:hAnsi="Wingdings" w:cs="Wingdings"/>
    </w:rPr>
  </w:style>
  <w:style w:type="character" w:customStyle="1" w:styleId="WW8Num55z1">
    <w:name w:val="WW8Num55z1"/>
    <w:rsid w:val="008F64F6"/>
    <w:rPr>
      <w:rFonts w:ascii="Courier New" w:hAnsi="Courier New" w:cs="Courier New"/>
    </w:rPr>
  </w:style>
  <w:style w:type="character" w:customStyle="1" w:styleId="WW8Num55z3">
    <w:name w:val="WW8Num55z3"/>
    <w:rsid w:val="008F64F6"/>
    <w:rPr>
      <w:rFonts w:ascii="Symbol" w:hAnsi="Symbol" w:cs="Symbol"/>
    </w:rPr>
  </w:style>
  <w:style w:type="character" w:customStyle="1" w:styleId="WW8Num76z1">
    <w:name w:val="WW8Num76z1"/>
    <w:rsid w:val="008F64F6"/>
    <w:rPr>
      <w:rFonts w:ascii="Courier New" w:hAnsi="Courier New" w:cs="Courier New"/>
    </w:rPr>
  </w:style>
  <w:style w:type="character" w:customStyle="1" w:styleId="WW8Num76z3">
    <w:name w:val="WW8Num76z3"/>
    <w:rsid w:val="008F64F6"/>
    <w:rPr>
      <w:rFonts w:ascii="Symbol" w:hAnsi="Symbol" w:cs="Symbol"/>
    </w:rPr>
  </w:style>
  <w:style w:type="character" w:customStyle="1" w:styleId="WW8Num23z1">
    <w:name w:val="WW8Num23z1"/>
    <w:rsid w:val="008F64F6"/>
    <w:rPr>
      <w:rFonts w:ascii="Courier New" w:hAnsi="Courier New" w:cs="Courier New"/>
    </w:rPr>
  </w:style>
  <w:style w:type="character" w:customStyle="1" w:styleId="WW8Num23z2">
    <w:name w:val="WW8Num23z2"/>
    <w:rsid w:val="008F64F6"/>
    <w:rPr>
      <w:rFonts w:ascii="Wingdings" w:hAnsi="Wingdings" w:cs="Wingdings"/>
    </w:rPr>
  </w:style>
  <w:style w:type="character" w:customStyle="1" w:styleId="WW8Num23z3">
    <w:name w:val="WW8Num23z3"/>
    <w:rsid w:val="008F64F6"/>
    <w:rPr>
      <w:rFonts w:ascii="Symbol" w:hAnsi="Symbol" w:cs="Symbol"/>
    </w:rPr>
  </w:style>
  <w:style w:type="character" w:customStyle="1" w:styleId="WW8Num19z1">
    <w:name w:val="WW8Num19z1"/>
    <w:rsid w:val="008F64F6"/>
    <w:rPr>
      <w:rFonts w:ascii="Courier New" w:hAnsi="Courier New" w:cs="Courier New"/>
    </w:rPr>
  </w:style>
  <w:style w:type="character" w:customStyle="1" w:styleId="WW8Num19z3">
    <w:name w:val="WW8Num19z3"/>
    <w:rsid w:val="008F64F6"/>
    <w:rPr>
      <w:rFonts w:ascii="Symbol" w:hAnsi="Symbol" w:cs="Symbol"/>
    </w:rPr>
  </w:style>
  <w:style w:type="character" w:customStyle="1" w:styleId="WW8Num30z0">
    <w:name w:val="WW8Num30z0"/>
    <w:rsid w:val="008F64F6"/>
    <w:rPr>
      <w:rFonts w:ascii="Wingdings" w:hAnsi="Wingdings" w:cs="Wingdings"/>
      <w:sz w:val="20"/>
      <w:szCs w:val="20"/>
      <w:highlight w:val="yellow"/>
    </w:rPr>
  </w:style>
  <w:style w:type="character" w:customStyle="1" w:styleId="WW8Num30z1">
    <w:name w:val="WW8Num30z1"/>
    <w:rsid w:val="008F64F6"/>
    <w:rPr>
      <w:rFonts w:ascii="Arial" w:eastAsia="Times New Roman" w:hAnsi="Arial" w:cs="Arial"/>
      <w:sz w:val="20"/>
      <w:szCs w:val="20"/>
      <w:highlight w:val="yellow"/>
    </w:rPr>
  </w:style>
  <w:style w:type="character" w:customStyle="1" w:styleId="WW8Num30z3">
    <w:name w:val="WW8Num30z3"/>
    <w:rsid w:val="008F64F6"/>
    <w:rPr>
      <w:rFonts w:ascii="Symbol" w:hAnsi="Symbol" w:cs="Symbol"/>
    </w:rPr>
  </w:style>
  <w:style w:type="character" w:customStyle="1" w:styleId="WW8Num30z4">
    <w:name w:val="WW8Num30z4"/>
    <w:rsid w:val="008F64F6"/>
    <w:rPr>
      <w:rFonts w:ascii="Courier New" w:hAnsi="Courier New" w:cs="Courier New"/>
    </w:rPr>
  </w:style>
  <w:style w:type="character" w:customStyle="1" w:styleId="WWCharLFO30LVL1">
    <w:name w:val="WW_CharLFO30LVL1"/>
    <w:rsid w:val="008F64F6"/>
    <w:rPr>
      <w:rFonts w:ascii="StarSymbol" w:eastAsia="StarSymbol" w:hAnsi="StarSymbol" w:cs="Wingdings"/>
      <w:sz w:val="18"/>
      <w:szCs w:val="18"/>
    </w:rPr>
  </w:style>
  <w:style w:type="character" w:customStyle="1" w:styleId="WWCharLFO30LVL2">
    <w:name w:val="WW_CharLFO30LVL2"/>
    <w:rsid w:val="008F64F6"/>
    <w:rPr>
      <w:rFonts w:ascii="StarSymbol" w:eastAsia="StarSymbol" w:hAnsi="StarSymbol" w:cs="Wingdings"/>
      <w:sz w:val="18"/>
      <w:szCs w:val="18"/>
    </w:rPr>
  </w:style>
  <w:style w:type="character" w:customStyle="1" w:styleId="WWCharLFO30LVL3">
    <w:name w:val="WW_CharLFO30LVL3"/>
    <w:rsid w:val="008F64F6"/>
    <w:rPr>
      <w:rFonts w:ascii="StarSymbol" w:eastAsia="StarSymbol" w:hAnsi="StarSymbol" w:cs="Wingdings"/>
      <w:sz w:val="18"/>
      <w:szCs w:val="18"/>
    </w:rPr>
  </w:style>
  <w:style w:type="character" w:customStyle="1" w:styleId="WWCharLFO30LVL4">
    <w:name w:val="WW_CharLFO30LVL4"/>
    <w:rsid w:val="008F64F6"/>
    <w:rPr>
      <w:rFonts w:ascii="StarSymbol" w:eastAsia="StarSymbol" w:hAnsi="StarSymbol" w:cs="Wingdings"/>
      <w:sz w:val="18"/>
      <w:szCs w:val="18"/>
    </w:rPr>
  </w:style>
  <w:style w:type="character" w:customStyle="1" w:styleId="WWCharLFO30LVL5">
    <w:name w:val="WW_CharLFO30LVL5"/>
    <w:rsid w:val="008F64F6"/>
    <w:rPr>
      <w:rFonts w:ascii="StarSymbol" w:eastAsia="StarSymbol" w:hAnsi="StarSymbol" w:cs="Wingdings"/>
      <w:sz w:val="18"/>
      <w:szCs w:val="18"/>
    </w:rPr>
  </w:style>
  <w:style w:type="character" w:customStyle="1" w:styleId="WWCharLFO30LVL6">
    <w:name w:val="WW_CharLFO30LVL6"/>
    <w:rsid w:val="008F64F6"/>
    <w:rPr>
      <w:rFonts w:ascii="StarSymbol" w:eastAsia="StarSymbol" w:hAnsi="StarSymbol" w:cs="Wingdings"/>
      <w:sz w:val="18"/>
      <w:szCs w:val="18"/>
    </w:rPr>
  </w:style>
  <w:style w:type="character" w:customStyle="1" w:styleId="WWCharLFO30LVL7">
    <w:name w:val="WW_CharLFO30LVL7"/>
    <w:rsid w:val="008F64F6"/>
    <w:rPr>
      <w:rFonts w:ascii="StarSymbol" w:eastAsia="StarSymbol" w:hAnsi="StarSymbol" w:cs="Wingdings"/>
      <w:sz w:val="18"/>
      <w:szCs w:val="18"/>
    </w:rPr>
  </w:style>
  <w:style w:type="character" w:customStyle="1" w:styleId="WWCharLFO30LVL8">
    <w:name w:val="WW_CharLFO30LVL8"/>
    <w:rsid w:val="008F64F6"/>
    <w:rPr>
      <w:rFonts w:ascii="StarSymbol" w:eastAsia="StarSymbol" w:hAnsi="StarSymbol" w:cs="Wingdings"/>
      <w:sz w:val="18"/>
      <w:szCs w:val="18"/>
    </w:rPr>
  </w:style>
  <w:style w:type="character" w:customStyle="1" w:styleId="WWCharLFO30LVL9">
    <w:name w:val="WW_CharLFO30LVL9"/>
    <w:rsid w:val="008F64F6"/>
    <w:rPr>
      <w:rFonts w:ascii="StarSymbol" w:eastAsia="StarSymbol" w:hAnsi="StarSymbol" w:cs="Wingdings"/>
      <w:sz w:val="18"/>
      <w:szCs w:val="18"/>
    </w:rPr>
  </w:style>
  <w:style w:type="character" w:customStyle="1" w:styleId="ins">
    <w:name w:val="ins"/>
    <w:rsid w:val="008F64F6"/>
  </w:style>
  <w:style w:type="character" w:styleId="Lienhypertextesuivivisit">
    <w:name w:val="FollowedHyperlink"/>
    <w:rsid w:val="008F64F6"/>
    <w:rPr>
      <w:color w:val="800000"/>
      <w:u w:val="single"/>
      <w:lang/>
    </w:rPr>
  </w:style>
  <w:style w:type="paragraph" w:customStyle="1" w:styleId="Titre10">
    <w:name w:val="Titre1"/>
    <w:basedOn w:val="Normal"/>
    <w:next w:val="Corpsdetexte"/>
    <w:rsid w:val="008F64F6"/>
    <w:pPr>
      <w:keepNext/>
      <w:widowControl w:val="0"/>
      <w:suppressAutoHyphens/>
      <w:spacing w:before="240" w:after="120" w:line="240" w:lineRule="auto"/>
    </w:pPr>
    <w:rPr>
      <w:rFonts w:ascii="Arial" w:eastAsia="Lucida Sans Unicode" w:hAnsi="Arial" w:cs="Mangal"/>
      <w:kern w:val="1"/>
      <w:sz w:val="28"/>
      <w:szCs w:val="28"/>
      <w:lang w:eastAsia="zh-CN" w:bidi="hi-IN"/>
    </w:rPr>
  </w:style>
  <w:style w:type="paragraph" w:styleId="Corpsdetexte">
    <w:name w:val="Body Text"/>
    <w:basedOn w:val="Normal"/>
    <w:link w:val="CorpsdetexteCar"/>
    <w:rsid w:val="008F64F6"/>
    <w:pPr>
      <w:widowControl w:val="0"/>
      <w:suppressAutoHyphens/>
      <w:spacing w:after="120" w:line="240" w:lineRule="auto"/>
    </w:pPr>
    <w:rPr>
      <w:rFonts w:ascii="Verdana" w:eastAsia="SimSun" w:hAnsi="Verdana" w:cs="Mangal"/>
      <w:kern w:val="1"/>
      <w:szCs w:val="24"/>
      <w:lang w:eastAsia="zh-CN" w:bidi="hi-IN"/>
    </w:rPr>
  </w:style>
  <w:style w:type="character" w:customStyle="1" w:styleId="CorpsdetexteCar">
    <w:name w:val="Corps de texte Car"/>
    <w:basedOn w:val="Policepardfaut"/>
    <w:link w:val="Corpsdetexte"/>
    <w:rsid w:val="008F64F6"/>
    <w:rPr>
      <w:rFonts w:ascii="Verdana" w:eastAsia="SimSun" w:hAnsi="Verdana" w:cs="Mangal"/>
      <w:kern w:val="1"/>
      <w:szCs w:val="24"/>
      <w:lang w:eastAsia="zh-CN" w:bidi="hi-IN"/>
    </w:rPr>
  </w:style>
  <w:style w:type="paragraph" w:styleId="Liste">
    <w:name w:val="List"/>
    <w:basedOn w:val="Corpsdetexte"/>
    <w:rsid w:val="008F64F6"/>
  </w:style>
  <w:style w:type="paragraph" w:styleId="Lgende">
    <w:name w:val="caption"/>
    <w:basedOn w:val="Normal"/>
    <w:qFormat/>
    <w:rsid w:val="008F64F6"/>
    <w:pPr>
      <w:widowControl w:val="0"/>
      <w:suppressLineNumbers/>
      <w:suppressAutoHyphens/>
      <w:spacing w:before="120" w:after="120" w:line="240" w:lineRule="auto"/>
    </w:pPr>
    <w:rPr>
      <w:rFonts w:ascii="Verdana" w:eastAsia="SimSun" w:hAnsi="Verdana" w:cs="Mangal"/>
      <w:i/>
      <w:iCs/>
      <w:kern w:val="1"/>
      <w:sz w:val="24"/>
      <w:szCs w:val="24"/>
      <w:lang w:eastAsia="zh-CN" w:bidi="hi-IN"/>
    </w:rPr>
  </w:style>
  <w:style w:type="paragraph" w:customStyle="1" w:styleId="Index">
    <w:name w:val="Index"/>
    <w:basedOn w:val="Normal"/>
    <w:rsid w:val="008F64F6"/>
    <w:pPr>
      <w:widowControl w:val="0"/>
      <w:suppressLineNumbers/>
      <w:suppressAutoHyphens/>
      <w:spacing w:after="0" w:line="240" w:lineRule="auto"/>
    </w:pPr>
    <w:rPr>
      <w:rFonts w:ascii="Verdana" w:eastAsia="SimSun" w:hAnsi="Verdana" w:cs="Mangal"/>
      <w:kern w:val="1"/>
      <w:szCs w:val="24"/>
      <w:lang w:eastAsia="zh-CN" w:bidi="hi-IN"/>
    </w:rPr>
  </w:style>
  <w:style w:type="paragraph" w:customStyle="1" w:styleId="Contenudetableau">
    <w:name w:val="Contenu de tableau"/>
    <w:basedOn w:val="Normal"/>
    <w:rsid w:val="008F64F6"/>
    <w:pPr>
      <w:widowControl w:val="0"/>
      <w:suppressLineNumbers/>
      <w:suppressAutoHyphens/>
      <w:spacing w:after="0" w:line="240" w:lineRule="auto"/>
    </w:pPr>
    <w:rPr>
      <w:rFonts w:ascii="Verdana" w:eastAsia="SimSun" w:hAnsi="Verdana" w:cs="Mangal"/>
      <w:kern w:val="1"/>
      <w:szCs w:val="24"/>
      <w:lang w:eastAsia="zh-CN" w:bidi="hi-IN"/>
    </w:rPr>
  </w:style>
  <w:style w:type="paragraph" w:styleId="Pieddepage">
    <w:name w:val="footer"/>
    <w:basedOn w:val="StandardCRLR"/>
    <w:link w:val="PieddepageCar"/>
    <w:rsid w:val="008F64F6"/>
    <w:pPr>
      <w:suppressLineNumbers/>
      <w:tabs>
        <w:tab w:val="center" w:pos="4819"/>
        <w:tab w:val="right" w:pos="9638"/>
      </w:tabs>
    </w:pPr>
    <w:rPr>
      <w:sz w:val="16"/>
    </w:rPr>
  </w:style>
  <w:style w:type="character" w:customStyle="1" w:styleId="PieddepageCar">
    <w:name w:val="Pied de page Car"/>
    <w:basedOn w:val="Policepardfaut"/>
    <w:link w:val="Pieddepage"/>
    <w:rsid w:val="008F64F6"/>
    <w:rPr>
      <w:rFonts w:ascii="Verdana" w:eastAsia="SimSun" w:hAnsi="Verdana" w:cs="Mangal"/>
      <w:bCs/>
      <w:color w:val="000000"/>
      <w:kern w:val="1"/>
      <w:sz w:val="16"/>
      <w:szCs w:val="24"/>
      <w:lang w:eastAsia="zh-CN" w:bidi="hi-IN"/>
    </w:rPr>
  </w:style>
  <w:style w:type="paragraph" w:styleId="En-tte">
    <w:name w:val="header"/>
    <w:basedOn w:val="Normal"/>
    <w:link w:val="En-tteCar"/>
    <w:rsid w:val="008F64F6"/>
    <w:pPr>
      <w:widowControl w:val="0"/>
      <w:tabs>
        <w:tab w:val="left" w:pos="-10489"/>
        <w:tab w:val="center" w:pos="4536"/>
        <w:tab w:val="left" w:pos="5812"/>
        <w:tab w:val="right" w:pos="9072"/>
      </w:tabs>
      <w:suppressAutoHyphens/>
      <w:spacing w:after="0" w:line="240" w:lineRule="auto"/>
    </w:pPr>
    <w:rPr>
      <w:rFonts w:ascii="Verdana" w:eastAsia="SimSun" w:hAnsi="Verdana" w:cs="Mangal"/>
      <w:kern w:val="1"/>
      <w:szCs w:val="24"/>
      <w:lang w:bidi="hi-IN"/>
    </w:rPr>
  </w:style>
  <w:style w:type="character" w:customStyle="1" w:styleId="En-tteCar">
    <w:name w:val="En-tête Car"/>
    <w:basedOn w:val="Policepardfaut"/>
    <w:link w:val="En-tte"/>
    <w:rsid w:val="008F64F6"/>
    <w:rPr>
      <w:rFonts w:ascii="Verdana" w:eastAsia="SimSun" w:hAnsi="Verdana" w:cs="Mangal"/>
      <w:kern w:val="1"/>
      <w:szCs w:val="24"/>
      <w:lang w:bidi="hi-IN"/>
    </w:rPr>
  </w:style>
  <w:style w:type="paragraph" w:styleId="Retraitcorpsdetexte">
    <w:name w:val="Body Text Indent"/>
    <w:basedOn w:val="Normal"/>
    <w:link w:val="RetraitcorpsdetexteCar"/>
    <w:rsid w:val="008F64F6"/>
    <w:pPr>
      <w:widowControl w:val="0"/>
      <w:suppressAutoHyphens/>
      <w:spacing w:after="0" w:line="240" w:lineRule="auto"/>
      <w:ind w:left="360"/>
      <w:jc w:val="both"/>
    </w:pPr>
    <w:rPr>
      <w:rFonts w:ascii="Verdana" w:eastAsia="SimSun" w:hAnsi="Verdana" w:cs="Verdana"/>
      <w:kern w:val="1"/>
      <w:szCs w:val="24"/>
      <w:lang w:eastAsia="fr-FR" w:bidi="hi-IN"/>
    </w:rPr>
  </w:style>
  <w:style w:type="character" w:customStyle="1" w:styleId="RetraitcorpsdetexteCar">
    <w:name w:val="Retrait corps de texte Car"/>
    <w:basedOn w:val="Policepardfaut"/>
    <w:link w:val="Retraitcorpsdetexte"/>
    <w:rsid w:val="008F64F6"/>
    <w:rPr>
      <w:rFonts w:ascii="Verdana" w:eastAsia="SimSun" w:hAnsi="Verdana" w:cs="Verdana"/>
      <w:kern w:val="1"/>
      <w:szCs w:val="24"/>
      <w:lang w:eastAsia="fr-FR" w:bidi="hi-IN"/>
    </w:rPr>
  </w:style>
  <w:style w:type="paragraph" w:customStyle="1" w:styleId="Tableau">
    <w:name w:val="Tableau"/>
    <w:basedOn w:val="Lgende"/>
    <w:rsid w:val="008F64F6"/>
  </w:style>
  <w:style w:type="paragraph" w:customStyle="1" w:styleId="Titredetableau">
    <w:name w:val="Titre de tableau"/>
    <w:basedOn w:val="Contenudetableau"/>
    <w:rsid w:val="008F64F6"/>
    <w:pPr>
      <w:jc w:val="center"/>
    </w:pPr>
    <w:rPr>
      <w:b/>
      <w:bCs/>
    </w:rPr>
  </w:style>
  <w:style w:type="paragraph" w:customStyle="1" w:styleId="En-ttedroit">
    <w:name w:val="En-tête droit"/>
    <w:basedOn w:val="Normal"/>
    <w:rsid w:val="008F64F6"/>
    <w:pPr>
      <w:widowControl w:val="0"/>
      <w:suppressLineNumbers/>
      <w:tabs>
        <w:tab w:val="center" w:pos="4819"/>
        <w:tab w:val="right" w:pos="9638"/>
      </w:tabs>
      <w:suppressAutoHyphens/>
      <w:spacing w:after="0" w:line="240" w:lineRule="auto"/>
    </w:pPr>
    <w:rPr>
      <w:rFonts w:ascii="Verdana" w:eastAsia="SimSun" w:hAnsi="Verdana" w:cs="Mangal"/>
      <w:kern w:val="1"/>
      <w:szCs w:val="24"/>
      <w:lang w:eastAsia="zh-CN" w:bidi="hi-IN"/>
    </w:rPr>
  </w:style>
  <w:style w:type="paragraph" w:styleId="Adressedestinataire">
    <w:name w:val="envelope address"/>
    <w:basedOn w:val="Normal"/>
    <w:rsid w:val="008F64F6"/>
    <w:pPr>
      <w:widowControl w:val="0"/>
      <w:suppressLineNumbers/>
      <w:suppressAutoHyphens/>
      <w:spacing w:after="60" w:line="240" w:lineRule="auto"/>
      <w:ind w:left="6803"/>
    </w:pPr>
    <w:rPr>
      <w:rFonts w:ascii="Verdana" w:eastAsia="SimSun" w:hAnsi="Verdana" w:cs="Mangal"/>
      <w:kern w:val="1"/>
      <w:szCs w:val="24"/>
      <w:lang w:eastAsia="zh-CN" w:bidi="hi-IN"/>
    </w:rPr>
  </w:style>
  <w:style w:type="paragraph" w:styleId="Tabledesillustrations">
    <w:name w:val="table of figures"/>
    <w:basedOn w:val="Lgende"/>
    <w:rsid w:val="008F64F6"/>
  </w:style>
  <w:style w:type="paragraph" w:customStyle="1" w:styleId="Contenudecadre">
    <w:name w:val="Contenu de cadre"/>
    <w:basedOn w:val="Corpsdetexte"/>
    <w:rsid w:val="008F64F6"/>
  </w:style>
  <w:style w:type="paragraph" w:customStyle="1" w:styleId="En-ttegauche">
    <w:name w:val="En-tête gauche"/>
    <w:basedOn w:val="Normal"/>
    <w:rsid w:val="008F64F6"/>
    <w:pPr>
      <w:widowControl w:val="0"/>
      <w:suppressLineNumbers/>
      <w:tabs>
        <w:tab w:val="center" w:pos="4819"/>
        <w:tab w:val="right" w:pos="9638"/>
      </w:tabs>
      <w:suppressAutoHyphens/>
      <w:spacing w:after="0" w:line="240" w:lineRule="auto"/>
    </w:pPr>
    <w:rPr>
      <w:rFonts w:ascii="Verdana" w:eastAsia="SimSun" w:hAnsi="Verdana" w:cs="Mangal"/>
      <w:kern w:val="1"/>
      <w:szCs w:val="24"/>
      <w:lang w:eastAsia="zh-CN" w:bidi="hi-IN"/>
    </w:rPr>
  </w:style>
  <w:style w:type="paragraph" w:styleId="Notedebasdepage">
    <w:name w:val="footnote text"/>
    <w:basedOn w:val="Normal"/>
    <w:link w:val="NotedebasdepageCar"/>
    <w:rsid w:val="008F64F6"/>
    <w:pPr>
      <w:widowControl w:val="0"/>
      <w:suppressLineNumbers/>
      <w:suppressAutoHyphens/>
      <w:spacing w:after="0" w:line="240" w:lineRule="auto"/>
      <w:ind w:left="283" w:hanging="283"/>
    </w:pPr>
    <w:rPr>
      <w:rFonts w:ascii="Verdana" w:eastAsia="SimSun" w:hAnsi="Verdana" w:cs="Mangal"/>
      <w:kern w:val="1"/>
      <w:sz w:val="20"/>
      <w:szCs w:val="20"/>
      <w:lang w:eastAsia="zh-CN" w:bidi="hi-IN"/>
    </w:rPr>
  </w:style>
  <w:style w:type="character" w:customStyle="1" w:styleId="NotedebasdepageCar">
    <w:name w:val="Note de bas de page Car"/>
    <w:basedOn w:val="Policepardfaut"/>
    <w:link w:val="Notedebasdepage"/>
    <w:rsid w:val="008F64F6"/>
    <w:rPr>
      <w:rFonts w:ascii="Verdana" w:eastAsia="SimSun" w:hAnsi="Verdana" w:cs="Mangal"/>
      <w:kern w:val="1"/>
      <w:sz w:val="20"/>
      <w:szCs w:val="20"/>
      <w:lang w:eastAsia="zh-CN" w:bidi="hi-IN"/>
    </w:rPr>
  </w:style>
  <w:style w:type="paragraph" w:styleId="Notedefin">
    <w:name w:val="endnote text"/>
    <w:basedOn w:val="Normal"/>
    <w:link w:val="NotedefinCar"/>
    <w:rsid w:val="008F64F6"/>
    <w:pPr>
      <w:widowControl w:val="0"/>
      <w:suppressLineNumbers/>
      <w:suppressAutoHyphens/>
      <w:spacing w:after="0" w:line="240" w:lineRule="auto"/>
      <w:ind w:left="283" w:hanging="283"/>
    </w:pPr>
    <w:rPr>
      <w:rFonts w:ascii="Verdana" w:eastAsia="SimSun" w:hAnsi="Verdana" w:cs="Mangal"/>
      <w:kern w:val="1"/>
      <w:sz w:val="20"/>
      <w:szCs w:val="20"/>
      <w:lang w:eastAsia="zh-CN" w:bidi="hi-IN"/>
    </w:rPr>
  </w:style>
  <w:style w:type="character" w:customStyle="1" w:styleId="NotedefinCar">
    <w:name w:val="Note de fin Car"/>
    <w:basedOn w:val="Policepardfaut"/>
    <w:link w:val="Notedefin"/>
    <w:rsid w:val="008F64F6"/>
    <w:rPr>
      <w:rFonts w:ascii="Verdana" w:eastAsia="SimSun" w:hAnsi="Verdana" w:cs="Mangal"/>
      <w:kern w:val="1"/>
      <w:sz w:val="20"/>
      <w:szCs w:val="20"/>
      <w:lang w:eastAsia="zh-CN" w:bidi="hi-IN"/>
    </w:rPr>
  </w:style>
  <w:style w:type="paragraph" w:customStyle="1" w:styleId="Pieddepagedroit">
    <w:name w:val="Pied de page droit"/>
    <w:basedOn w:val="Normal"/>
    <w:rsid w:val="008F64F6"/>
    <w:pPr>
      <w:widowControl w:val="0"/>
      <w:suppressLineNumbers/>
      <w:tabs>
        <w:tab w:val="center" w:pos="4819"/>
        <w:tab w:val="right" w:pos="9638"/>
      </w:tabs>
      <w:suppressAutoHyphens/>
      <w:spacing w:after="0" w:line="240" w:lineRule="auto"/>
    </w:pPr>
    <w:rPr>
      <w:rFonts w:ascii="Verdana" w:eastAsia="SimSun" w:hAnsi="Verdana" w:cs="Mangal"/>
      <w:kern w:val="1"/>
      <w:szCs w:val="24"/>
      <w:lang w:eastAsia="zh-CN" w:bidi="hi-IN"/>
    </w:rPr>
  </w:style>
  <w:style w:type="paragraph" w:customStyle="1" w:styleId="Illustration">
    <w:name w:val="Illustration"/>
    <w:basedOn w:val="Lgende"/>
    <w:rsid w:val="008F64F6"/>
  </w:style>
  <w:style w:type="paragraph" w:customStyle="1" w:styleId="StandardCRLR">
    <w:name w:val="StandardCRLR"/>
    <w:basedOn w:val="Normal"/>
    <w:rsid w:val="008F64F6"/>
    <w:pPr>
      <w:widowControl w:val="0"/>
      <w:suppressAutoHyphens/>
      <w:spacing w:after="0" w:line="240" w:lineRule="auto"/>
      <w:jc w:val="both"/>
    </w:pPr>
    <w:rPr>
      <w:rFonts w:ascii="Verdana" w:eastAsia="SimSun" w:hAnsi="Verdana" w:cs="Mangal"/>
      <w:bCs/>
      <w:color w:val="000000"/>
      <w:kern w:val="1"/>
      <w:szCs w:val="24"/>
      <w:lang w:eastAsia="zh-CN" w:bidi="hi-IN"/>
    </w:rPr>
  </w:style>
  <w:style w:type="paragraph" w:styleId="Signature">
    <w:name w:val="Signature"/>
    <w:basedOn w:val="Normal"/>
    <w:link w:val="SignatureCar"/>
    <w:rsid w:val="008F64F6"/>
    <w:pPr>
      <w:widowControl w:val="0"/>
      <w:suppressLineNumbers/>
      <w:suppressAutoHyphens/>
      <w:spacing w:after="0" w:line="240" w:lineRule="auto"/>
    </w:pPr>
    <w:rPr>
      <w:rFonts w:ascii="Verdana" w:eastAsia="SimSun" w:hAnsi="Verdana" w:cs="Mangal"/>
      <w:kern w:val="1"/>
      <w:szCs w:val="24"/>
      <w:lang w:eastAsia="zh-CN" w:bidi="hi-IN"/>
    </w:rPr>
  </w:style>
  <w:style w:type="character" w:customStyle="1" w:styleId="SignatureCar">
    <w:name w:val="Signature Car"/>
    <w:basedOn w:val="Policepardfaut"/>
    <w:link w:val="Signature"/>
    <w:rsid w:val="008F64F6"/>
    <w:rPr>
      <w:rFonts w:ascii="Verdana" w:eastAsia="SimSun" w:hAnsi="Verdana" w:cs="Mangal"/>
      <w:kern w:val="1"/>
      <w:szCs w:val="24"/>
      <w:lang w:eastAsia="zh-CN" w:bidi="hi-IN"/>
    </w:rPr>
  </w:style>
  <w:style w:type="paragraph" w:styleId="Salutations">
    <w:name w:val="Salutation"/>
    <w:basedOn w:val="Normal"/>
    <w:link w:val="SalutationsCar"/>
    <w:rsid w:val="008F64F6"/>
    <w:pPr>
      <w:widowControl w:val="0"/>
      <w:suppressLineNumbers/>
      <w:suppressAutoHyphens/>
      <w:spacing w:after="0" w:line="240" w:lineRule="auto"/>
    </w:pPr>
    <w:rPr>
      <w:rFonts w:ascii="Verdana" w:eastAsia="SimSun" w:hAnsi="Verdana" w:cs="Mangal"/>
      <w:kern w:val="1"/>
      <w:szCs w:val="24"/>
      <w:lang w:eastAsia="zh-CN" w:bidi="hi-IN"/>
    </w:rPr>
  </w:style>
  <w:style w:type="character" w:customStyle="1" w:styleId="SalutationsCar">
    <w:name w:val="Salutations Car"/>
    <w:basedOn w:val="Policepardfaut"/>
    <w:link w:val="Salutations"/>
    <w:rsid w:val="008F64F6"/>
    <w:rPr>
      <w:rFonts w:ascii="Verdana" w:eastAsia="SimSun" w:hAnsi="Verdana" w:cs="Mangal"/>
      <w:kern w:val="1"/>
      <w:szCs w:val="24"/>
      <w:lang w:eastAsia="zh-CN" w:bidi="hi-IN"/>
    </w:rPr>
  </w:style>
  <w:style w:type="paragraph" w:styleId="Retrait1religne">
    <w:name w:val="Body Text First Indent"/>
    <w:basedOn w:val="Corpsdetexte"/>
    <w:link w:val="Retrait1religneCar"/>
    <w:rsid w:val="008F64F6"/>
    <w:pPr>
      <w:spacing w:after="0"/>
      <w:ind w:firstLine="283"/>
    </w:pPr>
  </w:style>
  <w:style w:type="character" w:customStyle="1" w:styleId="Retrait1religneCar">
    <w:name w:val="Retrait 1re ligne Car"/>
    <w:basedOn w:val="CorpsdetexteCar"/>
    <w:link w:val="Retrait1religne"/>
    <w:rsid w:val="008F64F6"/>
    <w:rPr>
      <w:rFonts w:ascii="Verdana" w:eastAsia="SimSun" w:hAnsi="Verdana" w:cs="Mangal"/>
      <w:kern w:val="1"/>
      <w:szCs w:val="24"/>
      <w:lang w:eastAsia="zh-CN" w:bidi="hi-IN"/>
    </w:rPr>
  </w:style>
  <w:style w:type="paragraph" w:customStyle="1" w:styleId="Retraitdeliste">
    <w:name w:val="Retrait de liste"/>
    <w:basedOn w:val="Corpsdetexte"/>
    <w:rsid w:val="008F64F6"/>
    <w:pPr>
      <w:tabs>
        <w:tab w:val="left" w:pos="0"/>
      </w:tabs>
      <w:spacing w:after="0"/>
      <w:ind w:left="2835" w:hanging="2551"/>
    </w:pPr>
  </w:style>
  <w:style w:type="paragraph" w:customStyle="1" w:styleId="StandardRef">
    <w:name w:val="StandardRef"/>
    <w:basedOn w:val="StandardCRLR"/>
    <w:rsid w:val="008F64F6"/>
    <w:rPr>
      <w:sz w:val="16"/>
      <w:szCs w:val="16"/>
    </w:rPr>
  </w:style>
  <w:style w:type="paragraph" w:customStyle="1" w:styleId="StandardSignature">
    <w:name w:val="StandardSignature"/>
    <w:basedOn w:val="StandardCRLR"/>
    <w:rsid w:val="008F64F6"/>
    <w:pPr>
      <w:spacing w:before="1134"/>
      <w:ind w:right="6"/>
      <w:jc w:val="left"/>
    </w:pPr>
  </w:style>
  <w:style w:type="paragraph" w:customStyle="1" w:styleId="StandardSaisieCorpsTexte">
    <w:name w:val="StandardSaisieCorpsTexte"/>
    <w:basedOn w:val="StandardCRLR"/>
    <w:rsid w:val="008F64F6"/>
    <w:pPr>
      <w:tabs>
        <w:tab w:val="left" w:leader="dot" w:pos="9354"/>
      </w:tabs>
      <w:spacing w:before="113"/>
    </w:pPr>
  </w:style>
  <w:style w:type="paragraph" w:styleId="TitreTR">
    <w:name w:val="toa heading"/>
    <w:basedOn w:val="Titre10"/>
    <w:rsid w:val="008F64F6"/>
    <w:pPr>
      <w:suppressLineNumbers/>
      <w:spacing w:before="0" w:after="0"/>
    </w:pPr>
    <w:rPr>
      <w:b/>
      <w:bCs/>
      <w:sz w:val="32"/>
      <w:szCs w:val="32"/>
    </w:rPr>
  </w:style>
  <w:style w:type="paragraph" w:styleId="TM1">
    <w:name w:val="toc 1"/>
    <w:basedOn w:val="Index"/>
    <w:rsid w:val="008F64F6"/>
    <w:pPr>
      <w:tabs>
        <w:tab w:val="right" w:leader="dot" w:pos="9638"/>
      </w:tabs>
      <w:spacing w:after="227"/>
    </w:pPr>
    <w:rPr>
      <w:caps/>
      <w:u w:val="single"/>
    </w:rPr>
  </w:style>
  <w:style w:type="paragraph" w:styleId="TM2">
    <w:name w:val="toc 2"/>
    <w:basedOn w:val="Index"/>
    <w:rsid w:val="008F64F6"/>
    <w:pPr>
      <w:tabs>
        <w:tab w:val="right" w:leader="dot" w:pos="9355"/>
      </w:tabs>
      <w:ind w:left="283"/>
    </w:pPr>
  </w:style>
  <w:style w:type="paragraph" w:styleId="Listepuces">
    <w:name w:val="List Bullet"/>
    <w:basedOn w:val="Liste"/>
    <w:rsid w:val="008F64F6"/>
    <w:pPr>
      <w:ind w:left="360" w:hanging="360"/>
    </w:pPr>
  </w:style>
  <w:style w:type="paragraph" w:customStyle="1" w:styleId="Puce1fin">
    <w:name w:val="Puce 1 fin"/>
    <w:basedOn w:val="Liste"/>
    <w:next w:val="Listepuces"/>
    <w:rsid w:val="008F64F6"/>
    <w:pPr>
      <w:spacing w:after="240"/>
      <w:ind w:left="360" w:hanging="360"/>
    </w:pPr>
  </w:style>
  <w:style w:type="paragraph" w:customStyle="1" w:styleId="Puce2dbut">
    <w:name w:val="Puce 2 début"/>
    <w:basedOn w:val="Liste"/>
    <w:next w:val="Listepuces2"/>
    <w:rsid w:val="008F64F6"/>
    <w:pPr>
      <w:spacing w:before="240"/>
      <w:ind w:left="720" w:hanging="360"/>
    </w:pPr>
  </w:style>
  <w:style w:type="paragraph" w:styleId="Listepuces2">
    <w:name w:val="List Bullet 2"/>
    <w:basedOn w:val="Liste"/>
    <w:rsid w:val="008F64F6"/>
    <w:pPr>
      <w:ind w:left="720" w:hanging="360"/>
    </w:pPr>
  </w:style>
  <w:style w:type="paragraph" w:styleId="Listecontinue2">
    <w:name w:val="List Continue 2"/>
    <w:basedOn w:val="Liste"/>
    <w:rsid w:val="008F64F6"/>
    <w:pPr>
      <w:ind w:left="720"/>
    </w:pPr>
  </w:style>
  <w:style w:type="paragraph" w:customStyle="1" w:styleId="Puce3fin">
    <w:name w:val="Puce 3 fin"/>
    <w:basedOn w:val="Liste"/>
    <w:next w:val="Listepuces3"/>
    <w:rsid w:val="008F64F6"/>
    <w:pPr>
      <w:spacing w:after="240"/>
      <w:ind w:left="1080" w:hanging="360"/>
    </w:pPr>
  </w:style>
  <w:style w:type="paragraph" w:styleId="Listepuces3">
    <w:name w:val="List Bullet 3"/>
    <w:basedOn w:val="Liste"/>
    <w:rsid w:val="008F64F6"/>
    <w:pPr>
      <w:ind w:left="1080" w:hanging="360"/>
    </w:pPr>
  </w:style>
  <w:style w:type="paragraph" w:styleId="Listenumros">
    <w:name w:val="List Number"/>
    <w:basedOn w:val="Liste"/>
    <w:rsid w:val="008F64F6"/>
    <w:pPr>
      <w:ind w:left="360" w:hanging="360"/>
    </w:pPr>
  </w:style>
  <w:style w:type="paragraph" w:customStyle="1" w:styleId="Puce5fin">
    <w:name w:val="Puce 5 fin"/>
    <w:basedOn w:val="Liste"/>
    <w:next w:val="Listepuces5"/>
    <w:rsid w:val="008F64F6"/>
    <w:pPr>
      <w:spacing w:after="240"/>
      <w:ind w:left="1800" w:hanging="360"/>
    </w:pPr>
  </w:style>
  <w:style w:type="paragraph" w:styleId="Listepuces5">
    <w:name w:val="List Bullet 5"/>
    <w:basedOn w:val="Liste"/>
    <w:rsid w:val="008F64F6"/>
    <w:pPr>
      <w:ind w:left="1800" w:hanging="360"/>
    </w:pPr>
  </w:style>
  <w:style w:type="paragraph" w:customStyle="1" w:styleId="Numrotation2dbut">
    <w:name w:val="Numérotation 2 début"/>
    <w:basedOn w:val="Liste"/>
    <w:next w:val="Listenumros2"/>
    <w:rsid w:val="008F64F6"/>
    <w:pPr>
      <w:spacing w:before="240"/>
      <w:ind w:left="720" w:hanging="360"/>
    </w:pPr>
  </w:style>
  <w:style w:type="paragraph" w:styleId="Listenumros2">
    <w:name w:val="List Number 2"/>
    <w:basedOn w:val="Liste"/>
    <w:rsid w:val="008F64F6"/>
    <w:pPr>
      <w:ind w:left="720" w:hanging="360"/>
    </w:pPr>
  </w:style>
  <w:style w:type="paragraph" w:customStyle="1" w:styleId="Numrotation2fin">
    <w:name w:val="Numérotation 2 fin"/>
    <w:basedOn w:val="Liste"/>
    <w:next w:val="Listenumros2"/>
    <w:rsid w:val="008F64F6"/>
    <w:pPr>
      <w:spacing w:after="240"/>
      <w:ind w:left="720" w:hanging="360"/>
    </w:pPr>
  </w:style>
  <w:style w:type="paragraph" w:customStyle="1" w:styleId="PuceCRLRPoint">
    <w:name w:val="PuceCRLR_Point"/>
    <w:basedOn w:val="StandardCRLR"/>
    <w:rsid w:val="008F64F6"/>
    <w:pPr>
      <w:numPr>
        <w:numId w:val="2"/>
      </w:numPr>
      <w:spacing w:before="113"/>
      <w:contextualSpacing/>
    </w:pPr>
  </w:style>
  <w:style w:type="paragraph" w:customStyle="1" w:styleId="PuceCRLRTiret">
    <w:name w:val="PuceCRLR_Tiret"/>
    <w:basedOn w:val="StandardCRLR"/>
    <w:rsid w:val="008F64F6"/>
    <w:pPr>
      <w:numPr>
        <w:numId w:val="3"/>
      </w:numPr>
      <w:spacing w:before="113"/>
      <w:contextualSpacing/>
    </w:pPr>
  </w:style>
  <w:style w:type="paragraph" w:customStyle="1" w:styleId="StandardIntitul">
    <w:name w:val="StandardIntitulé"/>
    <w:basedOn w:val="StandardCRLR"/>
    <w:rsid w:val="008F64F6"/>
    <w:pPr>
      <w:spacing w:before="283" w:after="283"/>
      <w:jc w:val="center"/>
    </w:pPr>
    <w:rPr>
      <w:b/>
      <w:sz w:val="24"/>
    </w:rPr>
  </w:style>
  <w:style w:type="paragraph" w:customStyle="1" w:styleId="StandardObjet">
    <w:name w:val="StandardObjet"/>
    <w:basedOn w:val="StandardCRLR"/>
    <w:rsid w:val="008F64F6"/>
    <w:pPr>
      <w:spacing w:before="113"/>
    </w:pPr>
    <w:rPr>
      <w:b/>
    </w:rPr>
  </w:style>
  <w:style w:type="paragraph" w:customStyle="1" w:styleId="StandardDirection">
    <w:name w:val="StandardDirection"/>
    <w:basedOn w:val="StandardCRLR"/>
    <w:rsid w:val="008F64F6"/>
    <w:pPr>
      <w:jc w:val="left"/>
    </w:pPr>
    <w:rPr>
      <w:b/>
      <w:sz w:val="16"/>
    </w:rPr>
  </w:style>
  <w:style w:type="paragraph" w:customStyle="1" w:styleId="StandardPolitesse">
    <w:name w:val="StandardPolitesse"/>
    <w:basedOn w:val="StandardCRLR"/>
    <w:rsid w:val="008F64F6"/>
    <w:pPr>
      <w:keepNext/>
      <w:spacing w:before="340"/>
    </w:pPr>
  </w:style>
  <w:style w:type="paragraph" w:customStyle="1" w:styleId="StandardSaisie">
    <w:name w:val="StandardSaisie"/>
    <w:basedOn w:val="StandardCRLR"/>
    <w:rsid w:val="008F64F6"/>
  </w:style>
  <w:style w:type="paragraph" w:customStyle="1" w:styleId="StandardCivilit">
    <w:name w:val="StandardCivilité"/>
    <w:basedOn w:val="StandardSaisieCorpsTexte"/>
    <w:rsid w:val="008F64F6"/>
    <w:pPr>
      <w:spacing w:before="1134" w:after="283"/>
    </w:pPr>
  </w:style>
  <w:style w:type="paragraph" w:styleId="TM3">
    <w:name w:val="toc 3"/>
    <w:basedOn w:val="Index"/>
    <w:rsid w:val="008F64F6"/>
    <w:pPr>
      <w:tabs>
        <w:tab w:val="right" w:leader="dot" w:pos="9072"/>
      </w:tabs>
      <w:ind w:left="566"/>
    </w:pPr>
  </w:style>
  <w:style w:type="paragraph" w:customStyle="1" w:styleId="normalformulaire">
    <w:name w:val="normal formulaire"/>
    <w:basedOn w:val="Normal"/>
    <w:rsid w:val="008F64F6"/>
    <w:pPr>
      <w:widowControl w:val="0"/>
      <w:suppressAutoHyphens/>
      <w:spacing w:after="0" w:line="240" w:lineRule="auto"/>
    </w:pPr>
    <w:rPr>
      <w:rFonts w:ascii="Tahoma" w:eastAsia="SimSun" w:hAnsi="Tahoma" w:cs="Tahoma"/>
      <w:kern w:val="1"/>
      <w:sz w:val="16"/>
      <w:szCs w:val="24"/>
      <w:lang w:eastAsia="zh-CN" w:bidi="hi-IN"/>
    </w:rPr>
  </w:style>
  <w:style w:type="paragraph" w:customStyle="1" w:styleId="italiqueformulaire">
    <w:name w:val="italique formulaire"/>
    <w:basedOn w:val="Normal"/>
    <w:rsid w:val="008F64F6"/>
    <w:pPr>
      <w:widowControl w:val="0"/>
      <w:suppressAutoHyphens/>
      <w:spacing w:after="0" w:line="240" w:lineRule="auto"/>
    </w:pPr>
    <w:rPr>
      <w:rFonts w:ascii="Verdana" w:eastAsia="SimSun" w:hAnsi="Verdana" w:cs="Mangal"/>
      <w:i/>
      <w:iCs/>
      <w:kern w:val="1"/>
      <w:sz w:val="14"/>
      <w:szCs w:val="14"/>
      <w:lang w:eastAsia="zh-CN" w:bidi="hi-IN"/>
    </w:rPr>
  </w:style>
  <w:style w:type="paragraph" w:customStyle="1" w:styleId="Default">
    <w:name w:val="Default"/>
    <w:basedOn w:val="Normal"/>
    <w:rsid w:val="008F64F6"/>
    <w:pPr>
      <w:widowControl w:val="0"/>
      <w:suppressAutoHyphens/>
      <w:autoSpaceDE w:val="0"/>
      <w:spacing w:after="0" w:line="240" w:lineRule="auto"/>
    </w:pPr>
    <w:rPr>
      <w:rFonts w:ascii="EUAlbertina" w:eastAsia="EUAlbertina" w:hAnsi="EUAlbertina" w:cs="Times New Roman"/>
      <w:color w:val="000000"/>
      <w:kern w:val="1"/>
      <w:szCs w:val="24"/>
      <w:lang/>
    </w:rPr>
  </w:style>
  <w:style w:type="paragraph" w:customStyle="1" w:styleId="ListParagraph">
    <w:name w:val="List Paragraph"/>
    <w:basedOn w:val="Normal"/>
    <w:rsid w:val="008F64F6"/>
    <w:pPr>
      <w:widowControl w:val="0"/>
      <w:suppressAutoHyphens/>
      <w:spacing w:after="0" w:line="240" w:lineRule="auto"/>
      <w:ind w:left="720"/>
      <w:contextualSpacing/>
    </w:pPr>
    <w:rPr>
      <w:rFonts w:ascii="Verdana" w:eastAsia="SimSun" w:hAnsi="Verdana" w:cs="Mangal"/>
      <w:kern w:val="1"/>
      <w:szCs w:val="24"/>
      <w:lang w:eastAsia="zh-CN" w:bidi="hi-IN"/>
    </w:rPr>
  </w:style>
  <w:style w:type="paragraph" w:customStyle="1" w:styleId="CM1">
    <w:name w:val="CM1"/>
    <w:basedOn w:val="Default"/>
    <w:rsid w:val="008F64F6"/>
  </w:style>
  <w:style w:type="paragraph" w:customStyle="1" w:styleId="CM3">
    <w:name w:val="CM3"/>
    <w:basedOn w:val="Default"/>
    <w:rsid w:val="008F64F6"/>
  </w:style>
  <w:style w:type="paragraph" w:customStyle="1" w:styleId="CM4">
    <w:name w:val="CM4"/>
    <w:basedOn w:val="Default"/>
    <w:rsid w:val="008F64F6"/>
  </w:style>
  <w:style w:type="paragraph" w:customStyle="1" w:styleId="Corpsdetexte31">
    <w:name w:val="Corps de texte 31"/>
    <w:basedOn w:val="Normal"/>
    <w:rsid w:val="008F64F6"/>
    <w:pPr>
      <w:widowControl w:val="0"/>
      <w:suppressAutoHyphens/>
      <w:spacing w:before="120" w:after="0" w:line="240" w:lineRule="auto"/>
    </w:pPr>
    <w:rPr>
      <w:rFonts w:ascii="Tahoma" w:eastAsia="SimSun" w:hAnsi="Tahoma" w:cs="Tahoma"/>
      <w:b/>
      <w:kern w:val="1"/>
      <w:sz w:val="18"/>
      <w:szCs w:val="24"/>
      <w:lang w:eastAsia="zh-CN" w:bidi="hi-IN"/>
    </w:rPr>
  </w:style>
  <w:style w:type="paragraph" w:customStyle="1" w:styleId="Retraitcorpsdetexte31">
    <w:name w:val="Retrait corps de texte 31"/>
    <w:basedOn w:val="Normal"/>
    <w:rsid w:val="008F64F6"/>
    <w:pPr>
      <w:widowControl w:val="0"/>
      <w:suppressAutoHyphens/>
      <w:spacing w:after="0" w:line="240" w:lineRule="auto"/>
      <w:ind w:left="6"/>
      <w:jc w:val="both"/>
    </w:pPr>
    <w:rPr>
      <w:rFonts w:ascii="Tahoma" w:eastAsia="SimSun" w:hAnsi="Tahoma" w:cs="Tahoma"/>
      <w:kern w:val="1"/>
      <w:szCs w:val="24"/>
      <w:lang w:eastAsia="zh-CN" w:bidi="hi-IN"/>
    </w:rPr>
  </w:style>
  <w:style w:type="paragraph" w:styleId="Sous-titre">
    <w:name w:val="Subtitle"/>
    <w:basedOn w:val="Titre10"/>
    <w:link w:val="Sous-titreCar"/>
    <w:qFormat/>
    <w:rsid w:val="008F64F6"/>
  </w:style>
  <w:style w:type="character" w:customStyle="1" w:styleId="Sous-titreCar">
    <w:name w:val="Sous-titre Car"/>
    <w:basedOn w:val="Policepardfaut"/>
    <w:link w:val="Sous-titre"/>
    <w:rsid w:val="008F64F6"/>
    <w:rPr>
      <w:rFonts w:ascii="Arial" w:eastAsia="Lucida Sans Unicode" w:hAnsi="Arial" w:cs="Mangal"/>
      <w:kern w:val="1"/>
      <w:sz w:val="28"/>
      <w:szCs w:val="28"/>
      <w:lang w:eastAsia="zh-CN" w:bidi="hi-IN"/>
    </w:rPr>
  </w:style>
  <w:style w:type="paragraph" w:styleId="Titre">
    <w:name w:val="Title"/>
    <w:basedOn w:val="Titre10"/>
    <w:link w:val="TitreCar"/>
    <w:qFormat/>
    <w:rsid w:val="008F64F6"/>
  </w:style>
  <w:style w:type="character" w:customStyle="1" w:styleId="TitreCar">
    <w:name w:val="Titre Car"/>
    <w:basedOn w:val="Policepardfaut"/>
    <w:link w:val="Titre"/>
    <w:rsid w:val="008F64F6"/>
    <w:rPr>
      <w:rFonts w:ascii="Arial" w:eastAsia="Lucida Sans Unicode" w:hAnsi="Arial" w:cs="Mangal"/>
      <w:kern w:val="1"/>
      <w:sz w:val="28"/>
      <w:szCs w:val="28"/>
      <w:lang w:eastAsia="zh-CN" w:bidi="hi-IN"/>
    </w:rPr>
  </w:style>
  <w:style w:type="paragraph" w:customStyle="1" w:styleId="Quotations">
    <w:name w:val="Quotations"/>
    <w:basedOn w:val="Normal"/>
    <w:rsid w:val="008F64F6"/>
    <w:pPr>
      <w:widowControl w:val="0"/>
      <w:suppressAutoHyphens/>
      <w:spacing w:after="0" w:line="240" w:lineRule="auto"/>
    </w:pPr>
    <w:rPr>
      <w:rFonts w:ascii="Verdana" w:eastAsia="SimSun" w:hAnsi="Verdana" w:cs="Mangal"/>
      <w:kern w:val="1"/>
      <w:szCs w:val="24"/>
      <w:lang w:eastAsia="zh-CN" w:bidi="hi-IN"/>
    </w:rPr>
  </w:style>
  <w:style w:type="paragraph" w:customStyle="1" w:styleId="Standard">
    <w:name w:val="Standard"/>
    <w:rsid w:val="008F64F6"/>
    <w:pPr>
      <w:widowControl w:val="0"/>
      <w:suppressAutoHyphens/>
      <w:spacing w:after="0" w:line="240" w:lineRule="auto"/>
    </w:pPr>
    <w:rPr>
      <w:rFonts w:ascii="Thorndale AMT" w:eastAsia="Times New Roman" w:hAnsi="Thorndale AMT" w:cs="Thorndale AMT"/>
      <w:kern w:val="1"/>
      <w:sz w:val="24"/>
      <w:szCs w:val="20"/>
      <w:lang w:eastAsia="zh-CN" w:bidi="hi-IN"/>
    </w:rPr>
  </w:style>
  <w:style w:type="paragraph" w:styleId="NormalWeb">
    <w:name w:val="Normal (Web)"/>
    <w:basedOn w:val="Normal"/>
    <w:qFormat/>
    <w:rsid w:val="008F64F6"/>
    <w:pPr>
      <w:widowControl w:val="0"/>
      <w:suppressAutoHyphens/>
      <w:spacing w:before="280" w:after="119" w:line="240" w:lineRule="auto"/>
    </w:pPr>
    <w:rPr>
      <w:rFonts w:ascii="Times New Roman" w:eastAsia="MS Mincho" w:hAnsi="Times New Roman" w:cs="Times New Roman"/>
      <w:kern w:val="1"/>
      <w:sz w:val="24"/>
      <w:szCs w:val="24"/>
      <w:lang w:eastAsia="ja-JP" w:bidi="hi-IN"/>
    </w:rPr>
  </w:style>
  <w:style w:type="paragraph" w:customStyle="1" w:styleId="Styleparde9faut">
    <w:name w:val="Style par dée9faut"/>
    <w:rsid w:val="008F64F6"/>
    <w:pPr>
      <w:suppressAutoHyphens/>
      <w:spacing w:after="0" w:line="240" w:lineRule="auto"/>
    </w:pPr>
    <w:rPr>
      <w:rFonts w:ascii="Times New Roman" w:eastAsia="Times New Roman" w:hAnsi="Times New Roman" w:cs="Thorndale AMT"/>
      <w:kern w:val="1"/>
      <w:sz w:val="20"/>
      <w:szCs w:val="20"/>
      <w:lang w:eastAsia="fr-FR" w:bidi="hi-IN"/>
    </w:rPr>
  </w:style>
  <w:style w:type="paragraph" w:customStyle="1" w:styleId="western">
    <w:name w:val="western"/>
    <w:basedOn w:val="Normal"/>
    <w:rsid w:val="008F64F6"/>
    <w:pPr>
      <w:widowControl w:val="0"/>
      <w:suppressAutoHyphens/>
      <w:spacing w:before="280" w:after="119" w:line="240" w:lineRule="auto"/>
    </w:pPr>
    <w:rPr>
      <w:rFonts w:ascii="Verdana" w:eastAsia="Times New Roman" w:hAnsi="Verdana" w:cs="Times New Roman"/>
      <w:kern w:val="1"/>
      <w:szCs w:val="24"/>
      <w:lang w:eastAsia="fr-FR" w:bidi="hi-IN"/>
    </w:rPr>
  </w:style>
  <w:style w:type="paragraph" w:customStyle="1" w:styleId="LO-Normal1">
    <w:name w:val="LO-Normal1"/>
    <w:rsid w:val="008F64F6"/>
    <w:pPr>
      <w:widowControl w:val="0"/>
      <w:suppressAutoHyphens/>
      <w:spacing w:after="0" w:line="240" w:lineRule="auto"/>
    </w:pPr>
    <w:rPr>
      <w:rFonts w:ascii="Verdana" w:eastAsia="SimSun" w:hAnsi="Verdana" w:cs="Mangal"/>
      <w:kern w:val="1"/>
      <w:szCs w:val="24"/>
      <w:lang w:eastAsia="zh-CN" w:bidi="hi-IN"/>
    </w:rPr>
  </w:style>
  <w:style w:type="paragraph" w:customStyle="1" w:styleId="Retraitcorpsdetexte21">
    <w:name w:val="Retrait corps de texte 21"/>
    <w:basedOn w:val="Normal"/>
    <w:rsid w:val="008F64F6"/>
    <w:pPr>
      <w:widowControl w:val="0"/>
      <w:suppressAutoHyphens/>
      <w:spacing w:after="0" w:line="240" w:lineRule="auto"/>
      <w:ind w:left="426" w:hanging="426"/>
      <w:jc w:val="both"/>
    </w:pPr>
    <w:rPr>
      <w:rFonts w:ascii="Tahoma" w:eastAsia="SimSun" w:hAnsi="Tahoma" w:cs="Mangal"/>
      <w:b/>
      <w:color w:val="008080"/>
      <w:kern w:val="1"/>
      <w:sz w:val="20"/>
      <w:szCs w:val="20"/>
      <w:lang w:eastAsia="zh-CN" w:bidi="hi-IN"/>
    </w:rPr>
  </w:style>
  <w:style w:type="paragraph" w:customStyle="1" w:styleId="WW-Standard">
    <w:name w:val="WW-Standard"/>
    <w:rsid w:val="008F64F6"/>
    <w:pPr>
      <w:suppressAutoHyphens/>
      <w:spacing w:after="0" w:line="240" w:lineRule="auto"/>
      <w:textAlignment w:val="baseline"/>
    </w:pPr>
    <w:rPr>
      <w:rFonts w:ascii="Times New Roman" w:eastAsia="Times New Roman" w:hAnsi="Times New Roman" w:cs="Times New Roman"/>
      <w:kern w:val="1"/>
      <w:sz w:val="24"/>
      <w:szCs w:val="24"/>
      <w:lang/>
    </w:rPr>
  </w:style>
  <w:style w:type="paragraph" w:customStyle="1" w:styleId="LO-Normal">
    <w:name w:val="LO-Normal"/>
    <w:rsid w:val="008F64F6"/>
    <w:pPr>
      <w:widowControl w:val="0"/>
      <w:suppressAutoHyphens/>
      <w:spacing w:after="0" w:line="240" w:lineRule="auto"/>
    </w:pPr>
    <w:rPr>
      <w:rFonts w:ascii="Verdana" w:eastAsia="Mangal" w:hAnsi="Verdana" w:cs="Verdana"/>
      <w:color w:val="000000"/>
      <w:kern w:val="1"/>
      <w:sz w:val="24"/>
      <w:lang w:eastAsia="hi-IN" w:bidi="fr-FR"/>
    </w:rPr>
  </w:style>
  <w:style w:type="paragraph" w:styleId="Textedebulles">
    <w:name w:val="Balloon Text"/>
    <w:basedOn w:val="Normal"/>
    <w:link w:val="TextedebullesCar"/>
    <w:uiPriority w:val="99"/>
    <w:semiHidden/>
    <w:unhideWhenUsed/>
    <w:rsid w:val="008F64F6"/>
    <w:pPr>
      <w:widowControl w:val="0"/>
      <w:suppressAutoHyphens/>
      <w:spacing w:after="0" w:line="240" w:lineRule="auto"/>
    </w:pPr>
    <w:rPr>
      <w:rFonts w:ascii="Tahoma" w:eastAsia="SimSun" w:hAnsi="Tahoma" w:cs="Mangal"/>
      <w:kern w:val="1"/>
      <w:sz w:val="16"/>
      <w:szCs w:val="14"/>
      <w:lang w:eastAsia="zh-CN" w:bidi="hi-IN"/>
    </w:rPr>
  </w:style>
  <w:style w:type="character" w:customStyle="1" w:styleId="TextedebullesCar">
    <w:name w:val="Texte de bulles Car"/>
    <w:basedOn w:val="Policepardfaut"/>
    <w:link w:val="Textedebulles"/>
    <w:uiPriority w:val="99"/>
    <w:semiHidden/>
    <w:rsid w:val="008F64F6"/>
    <w:rPr>
      <w:rFonts w:ascii="Tahoma" w:eastAsia="SimSun" w:hAnsi="Tahoma" w:cs="Mangal"/>
      <w:kern w:val="1"/>
      <w:sz w:val="16"/>
      <w:szCs w:val="14"/>
      <w:lang w:eastAsia="zh-CN" w:bidi="hi-IN"/>
    </w:rPr>
  </w:style>
  <w:style w:type="character" w:styleId="Marquedecommentaire">
    <w:name w:val="annotation reference"/>
    <w:uiPriority w:val="99"/>
    <w:semiHidden/>
    <w:unhideWhenUsed/>
    <w:rsid w:val="008F64F6"/>
    <w:rPr>
      <w:sz w:val="16"/>
      <w:szCs w:val="16"/>
    </w:rPr>
  </w:style>
  <w:style w:type="paragraph" w:styleId="Commentaire">
    <w:name w:val="annotation text"/>
    <w:basedOn w:val="Normal"/>
    <w:link w:val="CommentaireCar"/>
    <w:uiPriority w:val="99"/>
    <w:semiHidden/>
    <w:unhideWhenUsed/>
    <w:rsid w:val="008F64F6"/>
    <w:pPr>
      <w:widowControl w:val="0"/>
      <w:suppressAutoHyphens/>
      <w:spacing w:after="0" w:line="240" w:lineRule="auto"/>
    </w:pPr>
    <w:rPr>
      <w:rFonts w:ascii="Verdana" w:eastAsia="SimSun" w:hAnsi="Verdana" w:cs="Mangal"/>
      <w:kern w:val="1"/>
      <w:sz w:val="20"/>
      <w:szCs w:val="18"/>
      <w:lang w:eastAsia="zh-CN" w:bidi="hi-IN"/>
    </w:rPr>
  </w:style>
  <w:style w:type="character" w:customStyle="1" w:styleId="CommentaireCar">
    <w:name w:val="Commentaire Car"/>
    <w:basedOn w:val="Policepardfaut"/>
    <w:link w:val="Commentaire"/>
    <w:uiPriority w:val="99"/>
    <w:semiHidden/>
    <w:rsid w:val="008F64F6"/>
    <w:rPr>
      <w:rFonts w:ascii="Verdana" w:eastAsia="SimSun" w:hAnsi="Verdana" w:cs="Mangal"/>
      <w:kern w:val="1"/>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8F64F6"/>
    <w:rPr>
      <w:b/>
      <w:bCs/>
    </w:rPr>
  </w:style>
  <w:style w:type="character" w:customStyle="1" w:styleId="ObjetducommentaireCar">
    <w:name w:val="Objet du commentaire Car"/>
    <w:basedOn w:val="CommentaireCar"/>
    <w:link w:val="Objetducommentaire"/>
    <w:uiPriority w:val="99"/>
    <w:semiHidden/>
    <w:rsid w:val="008F64F6"/>
    <w:rPr>
      <w:rFonts w:ascii="Verdana" w:eastAsia="SimSun" w:hAnsi="Verdana" w:cs="Mangal"/>
      <w:b/>
      <w:bCs/>
      <w:kern w:val="1"/>
      <w:sz w:val="20"/>
      <w:szCs w:val="18"/>
      <w:lang w:eastAsia="zh-CN" w:bidi="hi-IN"/>
    </w:rPr>
  </w:style>
  <w:style w:type="table" w:styleId="Grilledutableau">
    <w:name w:val="Table Grid"/>
    <w:basedOn w:val="TableauNormal"/>
    <w:uiPriority w:val="59"/>
    <w:rsid w:val="008F64F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8F64F6"/>
    <w:rPr>
      <w:b/>
      <w:bCs/>
    </w:rPr>
  </w:style>
  <w:style w:type="paragraph" w:styleId="Rvision">
    <w:name w:val="Revision"/>
    <w:hidden/>
    <w:uiPriority w:val="99"/>
    <w:semiHidden/>
    <w:rsid w:val="008F64F6"/>
    <w:pPr>
      <w:spacing w:after="0" w:line="240" w:lineRule="auto"/>
    </w:pPr>
    <w:rPr>
      <w:rFonts w:ascii="Verdana" w:eastAsia="SimSun" w:hAnsi="Verdana"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iagnostiquemaferme.com/autodiagnostic/" TargetMode="Externa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hyperlink" Target="https://www.mesdemarches.agriculture.gouv.fr/demarches/exploitation-agricole/s-engager-dans-une-demarche/article/capacite-de-stockage-des-effluents?id_rubrique=66" TargetMode="External"/><Relationship Id="rId17" Type="http://schemas.openxmlformats.org/officeDocument/2006/relationships/image" Target="media/image4.emf"/><Relationship Id="rId25" Type="http://schemas.openxmlformats.org/officeDocument/2006/relationships/hyperlink" Target="http://agriculture.gouv.fr/Certification-environnementale-exploitations"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icto-occitanie.fr/accueil" TargetMode="External"/><Relationship Id="rId24" Type="http://schemas.openxmlformats.org/officeDocument/2006/relationships/hyperlink" Target="http://agriculture.gouv.fr/Liste-des-demarches-reconnues-par"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oleObject" Target="embeddings/oleObject1.bin"/><Relationship Id="rId28" Type="http://schemas.openxmlformats.org/officeDocument/2006/relationships/footer" Target="footer8.xml"/><Relationship Id="rId10" Type="http://schemas.openxmlformats.org/officeDocument/2006/relationships/hyperlink" Target="https://www.mesdemarches.agriculture.gouv.fr/demarches/exploitation-agricole/s-engager-dans-une-demarche/article/capacite-de-stockage-des-effluents?id_rubrique=66" TargetMode="Externa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ediagnostiquemaferme.com/autodiagnostic/" TargetMode="Externa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oleObject" Target="embeddings/oleObject2.bin"/><Relationship Id="rId30" Type="http://schemas.openxmlformats.org/officeDocument/2006/relationships/footer" Target="footer10.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13935</Words>
  <Characters>76647</Characters>
  <Application>Microsoft Office Word</Application>
  <DocSecurity>0</DocSecurity>
  <Lines>638</Lines>
  <Paragraphs>180</Paragraphs>
  <ScaleCrop>false</ScaleCrop>
  <HeadingPairs>
    <vt:vector size="2" baseType="variant">
      <vt:variant>
        <vt:lpstr>Titre</vt:lpstr>
      </vt:variant>
      <vt:variant>
        <vt:i4>1</vt:i4>
      </vt:variant>
    </vt:vector>
  </HeadingPairs>
  <TitlesOfParts>
    <vt:vector size="1" baseType="lpstr">
      <vt:lpstr/>
    </vt:vector>
  </TitlesOfParts>
  <Company>La R?gion Occitanie</Company>
  <LinksUpToDate>false</LinksUpToDate>
  <CharactersWithSpaces>90402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CROBU Severine</dc:creator>
  <cp:keywords/>
  <dc:description/>
  <cp:lastModifiedBy>CROBU Severine</cp:lastModifiedBy>
  <cp:revision>2</cp:revision>
  <cp:lastPrinted>2022-12-20T10:45:00Z</cp:lastPrinted>
  <dcterms:created xsi:type="dcterms:W3CDTF">2022-12-20T10:44:00Z</dcterms:created>
  <dcterms:modified xsi:type="dcterms:W3CDTF">2022-12-20T10:45:00Z</dcterms:modified>
</cp:coreProperties>
</file>